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AB22B6">
        <w:rPr>
          <w:b/>
          <w:sz w:val="56"/>
          <w:szCs w:val="56"/>
        </w:rPr>
        <w:t>9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AB22B6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30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июн</w:t>
      </w:r>
      <w:r w:rsidR="003838B7">
        <w:rPr>
          <w:b/>
          <w:sz w:val="52"/>
          <w:szCs w:val="52"/>
          <w:u w:val="single"/>
        </w:rPr>
        <w:t>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AB22B6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06"/>
        <w:gridCol w:w="8558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AB22B6">
        <w:rPr>
          <w:b/>
          <w:i/>
          <w:sz w:val="20"/>
          <w:szCs w:val="20"/>
        </w:rPr>
        <w:t>№</w:t>
      </w:r>
      <w:r w:rsidR="00CB6358" w:rsidRPr="00AB22B6">
        <w:rPr>
          <w:b/>
          <w:i/>
          <w:sz w:val="20"/>
          <w:szCs w:val="20"/>
        </w:rPr>
        <w:t xml:space="preserve"> </w:t>
      </w:r>
      <w:r w:rsidR="00AB22B6" w:rsidRPr="00AB22B6">
        <w:rPr>
          <w:b/>
          <w:i/>
          <w:sz w:val="20"/>
          <w:szCs w:val="20"/>
        </w:rPr>
        <w:t>9</w:t>
      </w:r>
      <w:r w:rsidR="008D4A6A" w:rsidRPr="00AB22B6">
        <w:rPr>
          <w:b/>
          <w:i/>
          <w:sz w:val="20"/>
          <w:szCs w:val="20"/>
        </w:rPr>
        <w:t xml:space="preserve">  от </w:t>
      </w:r>
      <w:r w:rsidR="00AB22B6" w:rsidRPr="00AB22B6">
        <w:rPr>
          <w:b/>
          <w:i/>
          <w:sz w:val="20"/>
          <w:szCs w:val="20"/>
        </w:rPr>
        <w:t>30</w:t>
      </w:r>
      <w:r w:rsidR="009318D7" w:rsidRPr="00AB22B6">
        <w:rPr>
          <w:b/>
          <w:i/>
          <w:sz w:val="20"/>
          <w:szCs w:val="20"/>
        </w:rPr>
        <w:t>.</w:t>
      </w:r>
      <w:r w:rsidR="003838B7" w:rsidRPr="00AB22B6">
        <w:rPr>
          <w:b/>
          <w:i/>
          <w:sz w:val="20"/>
          <w:szCs w:val="20"/>
        </w:rPr>
        <w:t>0</w:t>
      </w:r>
      <w:r w:rsidR="00AB22B6" w:rsidRPr="00AB22B6">
        <w:rPr>
          <w:b/>
          <w:i/>
          <w:sz w:val="20"/>
          <w:szCs w:val="20"/>
        </w:rPr>
        <w:t>6</w:t>
      </w:r>
      <w:r w:rsidRPr="00AB22B6">
        <w:rPr>
          <w:b/>
          <w:i/>
          <w:sz w:val="20"/>
          <w:szCs w:val="20"/>
        </w:rPr>
        <w:t>.20</w:t>
      </w:r>
      <w:r w:rsidR="005E7020" w:rsidRPr="00AB22B6">
        <w:rPr>
          <w:b/>
          <w:i/>
          <w:sz w:val="20"/>
          <w:szCs w:val="20"/>
        </w:rPr>
        <w:t>2</w:t>
      </w:r>
      <w:r w:rsidR="00AB22B6" w:rsidRPr="00AB22B6">
        <w:rPr>
          <w:b/>
          <w:i/>
          <w:sz w:val="20"/>
          <w:szCs w:val="20"/>
        </w:rPr>
        <w:t>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04"/>
        <w:gridCol w:w="9666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B866AE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AB22B6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A6A" w:rsidRPr="00AB22B6" w:rsidRDefault="00AB22B6" w:rsidP="00B866AE">
            <w:pPr>
              <w:ind w:right="4"/>
              <w:jc w:val="both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Постановление Администрации Кутейниковского сельского поселения от 16.06.2022 № 103 «Об утверждении Положения о порядке и сроках применения взысканий к муниципальным служащим Администрации Кутейниковского сельского поселения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</w:tr>
      <w:tr w:rsidR="005E7020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020" w:rsidRPr="00AB22B6" w:rsidRDefault="005E702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020" w:rsidRPr="00AB22B6" w:rsidRDefault="00AB22B6" w:rsidP="005E7020">
            <w:pPr>
              <w:jc w:val="both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Постановление Администрации Кутейниковского сельского поселения от 16.06.2022 № 104 «Об утверждении Порядка проведения антикоррупционной экспертизы муниципальных нормативных правовых актов, принимаемых Администрацией Кутейниковского сельского поселения, и их проектов»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Администрация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Кутейниковского сельского поселения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Родионово-Несветайский район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Ростовская область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AB22B6" w:rsidRPr="00AB22B6" w:rsidRDefault="00AB22B6" w:rsidP="00AB22B6">
      <w:pPr>
        <w:jc w:val="center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ПОСТАНОВЛЕНИЕ</w:t>
      </w:r>
    </w:p>
    <w:p w:rsidR="00AB22B6" w:rsidRPr="00AB22B6" w:rsidRDefault="00AB22B6" w:rsidP="00AB22B6">
      <w:pPr>
        <w:jc w:val="center"/>
        <w:outlineLvl w:val="1"/>
        <w:rPr>
          <w:bCs/>
          <w:sz w:val="20"/>
          <w:szCs w:val="20"/>
        </w:rPr>
      </w:pPr>
    </w:p>
    <w:p w:rsidR="00AB22B6" w:rsidRPr="00AB22B6" w:rsidRDefault="00AB22B6" w:rsidP="00AB22B6">
      <w:pPr>
        <w:jc w:val="center"/>
        <w:outlineLvl w:val="1"/>
        <w:rPr>
          <w:bCs/>
          <w:sz w:val="20"/>
          <w:szCs w:val="20"/>
        </w:rPr>
      </w:pPr>
      <w:r w:rsidRPr="00AB22B6">
        <w:rPr>
          <w:bCs/>
          <w:sz w:val="20"/>
          <w:szCs w:val="20"/>
        </w:rPr>
        <w:t>16.06.2022                                       №  103                                     сл. Кутейниково</w:t>
      </w:r>
    </w:p>
    <w:p w:rsidR="00AB22B6" w:rsidRPr="00AB22B6" w:rsidRDefault="00AB22B6" w:rsidP="00AB22B6">
      <w:pPr>
        <w:spacing w:after="240" w:line="330" w:lineRule="atLeast"/>
        <w:jc w:val="center"/>
        <w:textAlignment w:val="baseline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Об утверждении Положения о порядке и сроках применения взысканий к муниципальным служащим Администрации Кутейниковского сельского поселения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B22B6" w:rsidRPr="00AB22B6" w:rsidRDefault="00AB22B6" w:rsidP="00AB22B6">
      <w:pPr>
        <w:spacing w:line="330" w:lineRule="atLeast"/>
        <w:jc w:val="both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> </w:t>
      </w: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>На основании Федерального закона от 25.12.2008 № 273-ФЗ  «О противодействии коррупции», Областного закона от 12.05.2009 № 218-З «О противодействии коррупции в Ростовской области», с целью предупреждения коррупции в соответствующей сфере деятельности Администрации Кутейниковского сельского поселения, руководствуясь Уставом муниципального образования «Кутейникоское сельское поселение» :</w:t>
      </w:r>
    </w:p>
    <w:p w:rsidR="00AB22B6" w:rsidRPr="00AB22B6" w:rsidRDefault="00AB22B6" w:rsidP="00AB22B6">
      <w:pPr>
        <w:spacing w:line="330" w:lineRule="atLeast"/>
        <w:ind w:firstLine="480"/>
        <w:jc w:val="center"/>
        <w:textAlignment w:val="baseline"/>
        <w:rPr>
          <w:sz w:val="20"/>
          <w:szCs w:val="20"/>
        </w:rPr>
      </w:pPr>
    </w:p>
    <w:p w:rsidR="00AB22B6" w:rsidRPr="00AB22B6" w:rsidRDefault="00AB22B6" w:rsidP="00AB22B6">
      <w:pPr>
        <w:spacing w:line="330" w:lineRule="atLeast"/>
        <w:ind w:firstLine="480"/>
        <w:jc w:val="center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>ПОСТАНОВЛЯЕТ:</w:t>
      </w:r>
      <w:r w:rsidRPr="00AB22B6">
        <w:rPr>
          <w:sz w:val="20"/>
          <w:szCs w:val="20"/>
        </w:rPr>
        <w:br/>
      </w: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>1. Утвердить </w:t>
      </w:r>
      <w:hyperlink r:id="rId12" w:anchor="1UU1ASS" w:history="1">
        <w:r w:rsidRPr="00AB22B6">
          <w:rPr>
            <w:sz w:val="20"/>
            <w:szCs w:val="20"/>
          </w:rPr>
          <w:t>Положение о порядке и сроках применения взысканий к муниципальным служащим Администрации Кутейниковского  сельского поселения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AB22B6">
        <w:rPr>
          <w:sz w:val="20"/>
          <w:szCs w:val="20"/>
        </w:rPr>
        <w:t> (</w:t>
      </w:r>
      <w:hyperlink r:id="rId13" w:anchor="1UU1ASS" w:history="1">
        <w:r w:rsidRPr="00AB22B6">
          <w:rPr>
            <w:sz w:val="20"/>
            <w:szCs w:val="20"/>
          </w:rPr>
          <w:t>Приложение</w:t>
        </w:r>
      </w:hyperlink>
      <w:r w:rsidRPr="00AB22B6">
        <w:rPr>
          <w:sz w:val="20"/>
          <w:szCs w:val="20"/>
        </w:rPr>
        <w:t>).</w:t>
      </w:r>
      <w:r w:rsidRPr="00AB22B6">
        <w:rPr>
          <w:sz w:val="20"/>
          <w:szCs w:val="20"/>
        </w:rPr>
        <w:br/>
      </w: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>2. Настоящее постановление вступает в силу после официального опубликования  и подлежит размещению на официальном сайте Администрации  Кутейниковского сельского поселения.</w:t>
      </w: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  <w:bookmarkStart w:id="0" w:name="_GoBack"/>
      <w:r w:rsidRPr="00AB22B6">
        <w:rPr>
          <w:sz w:val="20"/>
          <w:szCs w:val="20"/>
        </w:rPr>
        <w:t>3. Контроль за исполнением настоящего постановления оставляю за собой.</w:t>
      </w:r>
      <w:bookmarkEnd w:id="0"/>
      <w:r w:rsidRPr="00AB22B6">
        <w:rPr>
          <w:sz w:val="20"/>
          <w:szCs w:val="20"/>
        </w:rPr>
        <w:br/>
      </w:r>
    </w:p>
    <w:p w:rsidR="00AB22B6" w:rsidRPr="00AB22B6" w:rsidRDefault="00AB22B6" w:rsidP="00AB22B6">
      <w:pPr>
        <w:spacing w:line="330" w:lineRule="atLeast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 xml:space="preserve">И.о. главы Администрации </w:t>
      </w:r>
    </w:p>
    <w:p w:rsidR="00AB22B6" w:rsidRPr="00AB22B6" w:rsidRDefault="00AB22B6" w:rsidP="00AB22B6">
      <w:pPr>
        <w:spacing w:line="330" w:lineRule="atLeast"/>
        <w:textAlignment w:val="baseline"/>
        <w:rPr>
          <w:sz w:val="20"/>
          <w:szCs w:val="20"/>
        </w:rPr>
      </w:pPr>
      <w:r w:rsidRPr="00AB22B6">
        <w:rPr>
          <w:sz w:val="20"/>
          <w:szCs w:val="20"/>
        </w:rPr>
        <w:t xml:space="preserve">Кутейниковского сельского поселения                                                           </w:t>
      </w:r>
      <w:r w:rsidR="003E077E">
        <w:rPr>
          <w:sz w:val="20"/>
          <w:szCs w:val="20"/>
        </w:rPr>
        <w:t xml:space="preserve">                                                      </w:t>
      </w:r>
      <w:r w:rsidRPr="00AB22B6">
        <w:rPr>
          <w:sz w:val="20"/>
          <w:szCs w:val="20"/>
        </w:rPr>
        <w:t>И.А.Костина</w:t>
      </w:r>
      <w:r w:rsidRPr="00AB22B6">
        <w:rPr>
          <w:sz w:val="20"/>
          <w:szCs w:val="20"/>
        </w:rPr>
        <w:br/>
        <w:t>    </w:t>
      </w:r>
      <w:r w:rsidRPr="00AB22B6">
        <w:rPr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Постановление вносит </w:t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старший инспектор по правовой, </w:t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организационной, муниципальной </w:t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и кадровой работе</w:t>
      </w:r>
    </w:p>
    <w:p w:rsidR="00AB22B6" w:rsidRPr="00AB22B6" w:rsidRDefault="00AB22B6" w:rsidP="00AB22B6">
      <w:pPr>
        <w:spacing w:after="240" w:line="330" w:lineRule="atLeast"/>
        <w:jc w:val="right"/>
        <w:textAlignment w:val="baseline"/>
        <w:outlineLvl w:val="1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lastRenderedPageBreak/>
        <w:t>ПРИЛОЖЕНИЕ</w:t>
      </w:r>
      <w:r w:rsidRPr="00AB22B6">
        <w:rPr>
          <w:b/>
          <w:bCs/>
          <w:sz w:val="20"/>
          <w:szCs w:val="20"/>
        </w:rPr>
        <w:br/>
        <w:t>к постановлению администрации</w:t>
      </w:r>
      <w:r w:rsidRPr="00AB22B6">
        <w:rPr>
          <w:b/>
          <w:bCs/>
          <w:sz w:val="20"/>
          <w:szCs w:val="20"/>
        </w:rPr>
        <w:br/>
        <w:t xml:space="preserve">Кутейниковского сельского поселения </w:t>
      </w:r>
      <w:r w:rsidRPr="00AB22B6">
        <w:rPr>
          <w:b/>
          <w:bCs/>
          <w:sz w:val="20"/>
          <w:szCs w:val="20"/>
        </w:rPr>
        <w:br/>
        <w:t>от 16.06.2022  № 103</w:t>
      </w:r>
    </w:p>
    <w:p w:rsidR="00AB22B6" w:rsidRPr="00AB22B6" w:rsidRDefault="00AB22B6" w:rsidP="00AB22B6">
      <w:pPr>
        <w:spacing w:after="240" w:line="330" w:lineRule="atLeast"/>
        <w:jc w:val="both"/>
        <w:textAlignment w:val="baseline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 </w:t>
      </w:r>
    </w:p>
    <w:p w:rsidR="00AB22B6" w:rsidRPr="00AB22B6" w:rsidRDefault="00AB22B6" w:rsidP="00AB22B6">
      <w:pPr>
        <w:spacing w:after="240" w:line="330" w:lineRule="atLeast"/>
        <w:jc w:val="center"/>
        <w:textAlignment w:val="baseline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ПОЛОЖЕНИЕ О ПОРЯДКЕ И СРОКАХ ПРИМЕНЕНИЯ ВЗЫСКАНИЙ К МУНИЦИПАЛЬНЫМ СЛУЖАЩИМ АДМИНИСТРАЦИИ СЕЛЬСКОГО ПОСЕЛЕНИЯ "ВЕХНЯНСКАЯ ВОЛОСТЬ"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1. Настоящее Положение разработано в соответствии со </w:t>
      </w:r>
      <w:hyperlink r:id="rId14" w:anchor="8PS0M2" w:history="1">
        <w:r w:rsidRPr="00AB22B6">
          <w:rPr>
            <w:rFonts w:ascii="Times New Roman" w:eastAsia="Times New Roman" w:hAnsi="Times New Roman"/>
            <w:sz w:val="20"/>
            <w:szCs w:val="20"/>
          </w:rPr>
          <w:t>статьей 27.1 Федерального закона от 02.03.2007 N 25-ФЗ "О муниципальной службе в Российской Федерации"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(далее - </w:t>
      </w:r>
      <w:hyperlink r:id="rId15" w:anchor="64U0IK" w:history="1">
        <w:r w:rsidRPr="00AB22B6">
          <w:rPr>
            <w:rFonts w:ascii="Times New Roman" w:eastAsia="Times New Roman" w:hAnsi="Times New Roman"/>
            <w:sz w:val="20"/>
            <w:szCs w:val="20"/>
          </w:rPr>
          <w:t>Федеральный закон от 02.03.2007 N 25-ФЗ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 Федеральный закон о муниципальной службе) и </w:t>
      </w:r>
      <w:hyperlink r:id="rId16" w:anchor="7D20K3" w:history="1">
        <w:r w:rsidRPr="00AB22B6">
          <w:rPr>
            <w:rFonts w:ascii="Times New Roman" w:eastAsia="Times New Roman" w:hAnsi="Times New Roman"/>
            <w:sz w:val="20"/>
            <w:szCs w:val="20"/>
          </w:rPr>
          <w:t>Федеральным законом от 25.12.2008 N 273-ФЗ "О противодействии коррупции"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(далее - </w:t>
      </w:r>
      <w:hyperlink r:id="rId17" w:anchor="7D20K3" w:history="1">
        <w:r w:rsidRPr="00AB22B6">
          <w:rPr>
            <w:rFonts w:ascii="Times New Roman" w:eastAsia="Times New Roman" w:hAnsi="Times New Roman"/>
            <w:sz w:val="20"/>
            <w:szCs w:val="20"/>
          </w:rPr>
          <w:t>Федеральный закон от 25.12.2008 N 273-ФЗ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 Федеральный закон о противодействии коррупции).</w:t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2. Настоящим Положением определяются порядок и сроки применения взысканий, предусмотренных </w:t>
      </w:r>
      <w:hyperlink r:id="rId18" w:anchor="7E80KG" w:history="1">
        <w:r w:rsidRPr="00AB22B6">
          <w:rPr>
            <w:rFonts w:ascii="Times New Roman" w:eastAsia="Times New Roman" w:hAnsi="Times New Roman"/>
            <w:sz w:val="20"/>
            <w:szCs w:val="20"/>
          </w:rPr>
          <w:t>статьями 14.1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 </w:t>
      </w:r>
      <w:hyperlink r:id="rId19" w:anchor="7E20KC" w:history="1">
        <w:r w:rsidRPr="00AB22B6">
          <w:rPr>
            <w:rFonts w:ascii="Times New Roman" w:eastAsia="Times New Roman" w:hAnsi="Times New Roman"/>
            <w:sz w:val="20"/>
            <w:szCs w:val="20"/>
          </w:rPr>
          <w:t>15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и </w:t>
      </w:r>
      <w:hyperlink r:id="rId20" w:anchor="8OU0LP" w:history="1">
        <w:r w:rsidRPr="00AB22B6">
          <w:rPr>
            <w:rFonts w:ascii="Times New Roman" w:eastAsia="Times New Roman" w:hAnsi="Times New Roman"/>
            <w:sz w:val="20"/>
            <w:szCs w:val="20"/>
          </w:rPr>
          <w:t>27 Федерального закона от 02.03.2007 N 25-ФЗ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за несоблюдение муниципальным служащим Администрации Кутейниковского сельского поселения (далее - муниципальный служащий, Администрация соответственно)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21" w:anchor="3C00B6J" w:history="1">
        <w:r w:rsidRPr="00AB22B6">
          <w:rPr>
            <w:rFonts w:ascii="Times New Roman" w:eastAsia="Times New Roman" w:hAnsi="Times New Roman"/>
            <w:sz w:val="20"/>
            <w:szCs w:val="20"/>
          </w:rPr>
          <w:t>статьями 14.1 и 15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Федерального закона о муниципальной службе: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в)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4. За несоблюдение муниципальным служащим ограничений и запретов, неисполнение иных обязанностей, установленных в целях противодействия коррупции </w:t>
      </w:r>
      <w:hyperlink r:id="rId22" w:anchor="64U0IK" w:history="1">
        <w:r w:rsidRPr="00AB22B6">
          <w:rPr>
            <w:rFonts w:ascii="Times New Roman" w:eastAsia="Times New Roman" w:hAnsi="Times New Roman"/>
            <w:sz w:val="20"/>
            <w:szCs w:val="20"/>
          </w:rPr>
          <w:t>Федеральным законом от 02.03.2007 N 25-ФЗ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 </w:t>
      </w:r>
      <w:hyperlink r:id="rId23" w:anchor="7D20K3" w:history="1">
        <w:r w:rsidRPr="00AB22B6">
          <w:rPr>
            <w:rFonts w:ascii="Times New Roman" w:eastAsia="Times New Roman" w:hAnsi="Times New Roman"/>
            <w:sz w:val="20"/>
            <w:szCs w:val="20"/>
          </w:rPr>
          <w:t>Федеральным законом от 25.12.2008 N 273-ФЗ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и другими федеральными законами, налагаются взыскания, предусмотренные </w:t>
      </w:r>
      <w:hyperlink r:id="rId24" w:anchor="8PU0M2" w:history="1">
        <w:r w:rsidRPr="00AB22B6">
          <w:rPr>
            <w:rFonts w:ascii="Times New Roman" w:eastAsia="Times New Roman" w:hAnsi="Times New Roman"/>
            <w:sz w:val="20"/>
            <w:szCs w:val="20"/>
          </w:rPr>
          <w:t>статьей 27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Федерального закона о муниципальной службе: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замечание;</w:t>
      </w:r>
      <w:r w:rsidRPr="00AB22B6">
        <w:rPr>
          <w:rFonts w:ascii="Times New Roman" w:eastAsia="Times New Roman" w:hAnsi="Times New Roman"/>
          <w:sz w:val="20"/>
          <w:szCs w:val="20"/>
        </w:rPr>
        <w:br/>
        <w:t>выговор;</w:t>
      </w:r>
      <w:r w:rsidRPr="00AB22B6">
        <w:rPr>
          <w:rFonts w:ascii="Times New Roman" w:eastAsia="Times New Roman" w:hAnsi="Times New Roman"/>
          <w:sz w:val="20"/>
          <w:szCs w:val="20"/>
        </w:rPr>
        <w:br/>
        <w:t>увольнение с муниципальной службы по соответствующим основаниям.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5.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Для целей настоящего Положения достаточной признается любая поступившая в установленном порядке информация, которая по итогам ее анализа и оценки специалистом управления муниципальной службы и кадров Администрации (далее - Управление) либо сотрудником кадровой службы структурного подразделения Администрации (далее - уполномоченное лицо),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обязанностей, установленных законодательством о противодействии коррупции.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6. 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</w:t>
      </w:r>
      <w:r w:rsidRPr="00AB22B6">
        <w:rPr>
          <w:rFonts w:ascii="Times New Roman" w:eastAsia="Times New Roman" w:hAnsi="Times New Roman"/>
          <w:sz w:val="20"/>
          <w:szCs w:val="20"/>
        </w:rPr>
        <w:lastRenderedPageBreak/>
        <w:t>ограничений и запретов, неисполнении обязанностей, установленных в целях противодействия коррупции, проводится в порядке, предусмотренном постановлением правительства Ростовской области № 610 от 26.09.2019 «</w:t>
      </w:r>
      <w:r w:rsidRPr="00AB22B6">
        <w:rPr>
          <w:rStyle w:val="af2"/>
          <w:rFonts w:ascii="Times New Roman" w:hAnsi="Times New Roman"/>
          <w:b w:val="0"/>
          <w:color w:val="020B22"/>
          <w:sz w:val="20"/>
          <w:szCs w:val="20"/>
        </w:rPr>
        <w:t>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</w:t>
      </w:r>
      <w:r w:rsidRPr="00AB22B6">
        <w:rPr>
          <w:rFonts w:ascii="Times New Roman" w:eastAsia="Times New Roman" w:hAnsi="Times New Roman"/>
          <w:sz w:val="20"/>
          <w:szCs w:val="20"/>
        </w:rPr>
        <w:t>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7.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специалистом Управления либо уполномоченным лицом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8. Взыскания, предусмотренные статьями 14.1, 15 и 27 Федерального закона о муниципальной службе, применяются работодателем на основании: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доклада о результатах проверки;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(далее - Комиссия), если доклад о результатах проверки направлялся в Комиссию;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в) доклада Управления или кадровой службы структурного подразделения Администрации,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г) объяснений муниципального служащего;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д) иных материалов.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9. Представитель нанимателя (работодатель) на основании сведений, указанных в подпунктах "а", "б", "в", "г" пункта 8 настоящего Положения, принимает одно из следующих решений: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в случае если установлено соблюдение муниципальным служащим требований к служебному поведению - об отказе в применении к нему взыскания, предусмотренного </w:t>
      </w:r>
      <w:hyperlink r:id="rId25" w:anchor="7E80KG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статьями 14.1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 </w:t>
      </w:r>
      <w:hyperlink r:id="rId26" w:anchor="7E20KC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15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и </w:t>
      </w:r>
      <w:hyperlink r:id="rId27" w:anchor="8OU0LP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27 Федерального закона от 02.03.2007 N 25-ФЗ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в случае если установлено несоблюдение муниципальным служащим требований к служебному поведению - о применении к нему взыскания, предусмотренного статьями 14.1, 15 и 27 Федерального закона о муниципальной службе, с указанием конкретного вида взыскания.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10.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Не предоставление работником объяснения не является препятствием для применения дисциплинарного взыскания.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За каждый дисциплинарный проступок может быть применено только одно дисциплинарное взыскание.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lastRenderedPageBreak/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проступка, за исключением времени производства по уголовному делу.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11. При применении взыскания за коррупционное правонарушение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12. Подготовку проекта правового акта о применении к муниципальному служащему взыскания за коррупционное правонарушение (далее - правовой акт) осуществляет Управление либо уполномоченное лицо соответствующего органа.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13. В правовом акте указываются: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основание применения взыскания - часть 1 или 2 </w:t>
      </w:r>
      <w:hyperlink r:id="rId28" w:anchor="8PS0M2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статьи 27.1 Федерального закона от 02.03.2007 N 25-ФЗ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коррупционное правонарушение и нормативные правовые акты, положения которых нарушены муниципальным служащим.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15. Если муниципальный служащий отказывается знакомиться под расписку с правовым актом о применении к нему взыскания, сотрудником Управления или уполномоченным лицом составляется акт, который должен содержать: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дату и его номер;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время и место его составления;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в) фамилию, имя, отчество муниципального служащего, на которого налагается взыскание за коррупционное правонарушение;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г) факт отказа муниципального служащего поставить подпись об ознакомлении с правовым актом;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д) подпись сотрудника Управления или уполномоченного лица, составившего акт, а также двух муниципальных служащих, подтверждающих отказ муниципального служащего, в отношении которого вынесен правовой акт, ознакомиться с ним.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16. Взыскание за коррупционное правонарушение муниципальный служащий вправе обжаловать в соответствии с действующим законодательством.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17. В случае применения к муниципальному служащему взыскания в виде увольнения в связи с утратой доверия за совершение коррупционного правонарушения заверенная копия соответствующего правового акта в течение трех дней со дня его издания направляется Управлением либо уполномоченным лицом должностному лицу, определенному распоряжением Администрации Кутейниковского сельского поселения ответственным за направление сведений в Администрацию Ростовской области, для включения в реестр лиц, уволенных в связи с утратой доверия за совершение коррупционного правонарушения (далее - Реестр), размещенный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17.1. К копии правового акта о применении взыскания в виде увольнения (освобождения от должности) в связи с утратой доверия за совершение коррупционного правонарушения прилагается следующая информация: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</w:t>
      </w:r>
      <w:r w:rsidRPr="00AB22B6">
        <w:rPr>
          <w:rFonts w:ascii="Times New Roman" w:eastAsia="Times New Roman" w:hAnsi="Times New Roman"/>
          <w:sz w:val="20"/>
          <w:szCs w:val="20"/>
        </w:rPr>
        <w:lastRenderedPageBreak/>
        <w:t>иностранного государства (для иностранных лиц) - при наличии;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г) страховой номер индивидуального лицевого счета (СНИЛС) - при наличии;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е) наименование структурного подразделения Администрации,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17.2. В случае получения документально подтвержденной информации о наступлении оснований, предусмотренных пунктом 15 </w:t>
      </w:r>
      <w:hyperlink r:id="rId29" w:anchor="6540IN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Положения о реестре лиц, уволенных в связи с утратой доверия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, утвержденного </w:t>
      </w:r>
      <w:hyperlink r:id="rId30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постановлением Правительства Российской Федерации от 05.03.2018 N 228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(далее - Положение о реестре), либо поступления письменного заявления в соответствии с пунктами 19 и 20 Положения о реестре Управление либо уполномоченное лицо не позднее следующего календарного дня представляет должностному лицу, ответственному за направление сведений в Администрацию Ростовской области, уведомление об исключении из Реестра сведений об увольнении муниципального служащего в связи с утратой доверия за совершение коррупционного правонарушения с приложением заверенных копий поступивших документов.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18. Должностное лицо, указанное в пункте 17 настоящего Положения: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18.1.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направляет его заверенную копию с </w:t>
      </w:r>
      <w:hyperlink r:id="rId31" w:anchor="1UU1ASS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приложением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информации, указанной в подпункте 17.1 настоящего Положения, в Администрацию Ростовской области.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18.2. В течение трех рабочих дней со дня получения уведомления о наступлении оснований, предусмотренных пунктом 15 Положения о реестре, либо о поступлении письменного заявления в соответствии с пунктами 19 и 20 Положения о реестре направляет в Администрацию Ростовской области уведомление об исключении из реестра лиц, уволенных в связи с утратой доверия за совершение коррупционного правонарушения, сведений о соответствующем муниципальном служащем.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18.3. Ведет журнал учета информации об увольнении (освобождении от должности) муниципальных служащих в связи с утратой доверия за совершение коррупционного правонарушения по форме согласно </w:t>
      </w:r>
      <w:hyperlink r:id="rId32" w:anchor="1UU1ASS" w:history="1">
        <w:r w:rsidRPr="00AB22B6">
          <w:rPr>
            <w:rFonts w:ascii="Times New Roman" w:eastAsia="Times New Roman" w:hAnsi="Times New Roman"/>
            <w:sz w:val="20"/>
            <w:szCs w:val="20"/>
            <w:u w:val="single"/>
          </w:rPr>
          <w:t>приложению</w:t>
        </w:r>
      </w:hyperlink>
      <w:r w:rsidRPr="00AB22B6">
        <w:rPr>
          <w:rFonts w:ascii="Times New Roman" w:eastAsia="Times New Roman" w:hAnsi="Times New Roman"/>
          <w:sz w:val="20"/>
          <w:szCs w:val="20"/>
        </w:rPr>
        <w:t> к настоящему Положению.</w:t>
      </w:r>
      <w:r w:rsidRPr="00AB22B6">
        <w:rPr>
          <w:rFonts w:ascii="Times New Roman" w:eastAsia="Times New Roman" w:hAnsi="Times New Roman"/>
          <w:sz w:val="20"/>
          <w:szCs w:val="20"/>
        </w:rPr>
        <w:br/>
      </w: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</w:p>
    <w:p w:rsidR="00AB22B6" w:rsidRPr="00AB22B6" w:rsidRDefault="00AB22B6" w:rsidP="00AB22B6">
      <w:pPr>
        <w:spacing w:line="330" w:lineRule="atLeast"/>
        <w:ind w:firstLine="480"/>
        <w:jc w:val="both"/>
        <w:textAlignment w:val="baseline"/>
        <w:rPr>
          <w:sz w:val="20"/>
          <w:szCs w:val="20"/>
        </w:rPr>
      </w:pPr>
    </w:p>
    <w:p w:rsidR="00AB22B6" w:rsidRPr="00AB22B6" w:rsidRDefault="00AB22B6" w:rsidP="00AB22B6">
      <w:pPr>
        <w:spacing w:after="240" w:line="330" w:lineRule="atLeast"/>
        <w:jc w:val="both"/>
        <w:textAlignment w:val="baseline"/>
        <w:outlineLvl w:val="1"/>
        <w:rPr>
          <w:b/>
          <w:bCs/>
          <w:sz w:val="20"/>
          <w:szCs w:val="20"/>
        </w:rPr>
        <w:sectPr w:rsidR="00AB22B6" w:rsidRPr="00AB22B6" w:rsidSect="00AB22B6">
          <w:pgSz w:w="11906" w:h="16838"/>
          <w:pgMar w:top="851" w:right="566" w:bottom="709" w:left="709" w:header="708" w:footer="1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</w:p>
    <w:p w:rsidR="00AB22B6" w:rsidRPr="00AB22B6" w:rsidRDefault="00AB22B6" w:rsidP="00AB22B6">
      <w:pPr>
        <w:pStyle w:val="af3"/>
        <w:jc w:val="right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lastRenderedPageBreak/>
        <w:t>Приложение</w:t>
      </w:r>
      <w:r w:rsidRPr="00AB22B6">
        <w:rPr>
          <w:rFonts w:ascii="Times New Roman" w:eastAsia="Times New Roman" w:hAnsi="Times New Roman"/>
          <w:sz w:val="20"/>
          <w:szCs w:val="20"/>
        </w:rPr>
        <w:br/>
        <w:t>к Положению</w:t>
      </w:r>
      <w:r w:rsidRPr="00AB22B6">
        <w:rPr>
          <w:rFonts w:ascii="Times New Roman" w:eastAsia="Times New Roman" w:hAnsi="Times New Roman"/>
          <w:sz w:val="20"/>
          <w:szCs w:val="20"/>
        </w:rPr>
        <w:br/>
        <w:t>о порядке и сроках применения взысканий</w:t>
      </w:r>
      <w:r w:rsidRPr="00AB22B6">
        <w:rPr>
          <w:rFonts w:ascii="Times New Roman" w:eastAsia="Times New Roman" w:hAnsi="Times New Roman"/>
          <w:sz w:val="20"/>
          <w:szCs w:val="20"/>
        </w:rPr>
        <w:br/>
        <w:t>к муниципальным служащим Администрации</w:t>
      </w:r>
    </w:p>
    <w:p w:rsidR="00AB22B6" w:rsidRPr="00AB22B6" w:rsidRDefault="00AB22B6" w:rsidP="00AB22B6">
      <w:pPr>
        <w:pStyle w:val="af3"/>
        <w:jc w:val="right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 xml:space="preserve">Кутейниковского  сельского поселения </w:t>
      </w:r>
      <w:r w:rsidRPr="00AB22B6">
        <w:rPr>
          <w:rFonts w:ascii="Times New Roman" w:eastAsia="Times New Roman" w:hAnsi="Times New Roman"/>
          <w:sz w:val="20"/>
          <w:szCs w:val="20"/>
        </w:rPr>
        <w:br/>
        <w:t>за несоблюдение ограничений и запретов,</w:t>
      </w:r>
      <w:r w:rsidRPr="00AB22B6">
        <w:rPr>
          <w:rFonts w:ascii="Times New Roman" w:eastAsia="Times New Roman" w:hAnsi="Times New Roman"/>
          <w:sz w:val="20"/>
          <w:szCs w:val="20"/>
        </w:rPr>
        <w:br/>
        <w:t>требований о предотвращении или об урегулировании</w:t>
      </w:r>
      <w:r w:rsidRPr="00AB22B6">
        <w:rPr>
          <w:rFonts w:ascii="Times New Roman" w:eastAsia="Times New Roman" w:hAnsi="Times New Roman"/>
          <w:sz w:val="20"/>
          <w:szCs w:val="20"/>
        </w:rPr>
        <w:br/>
        <w:t>конфликта интересов и неисполнение обязанностей,</w:t>
      </w:r>
      <w:r w:rsidRPr="00AB22B6">
        <w:rPr>
          <w:rFonts w:ascii="Times New Roman" w:eastAsia="Times New Roman" w:hAnsi="Times New Roman"/>
          <w:sz w:val="20"/>
          <w:szCs w:val="20"/>
        </w:rPr>
        <w:br/>
        <w:t>установленных в целях противодействия коррупции</w:t>
      </w:r>
    </w:p>
    <w:p w:rsidR="00AB22B6" w:rsidRPr="00AB22B6" w:rsidRDefault="00AB22B6" w:rsidP="00AB22B6">
      <w:pPr>
        <w:pStyle w:val="af3"/>
        <w:jc w:val="right"/>
        <w:rPr>
          <w:rFonts w:ascii="Times New Roman" w:eastAsia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eastAsia="Times New Roman" w:hAnsi="Times New Roman"/>
          <w:sz w:val="20"/>
          <w:szCs w:val="20"/>
        </w:rPr>
      </w:pPr>
      <w:r w:rsidRPr="00AB22B6">
        <w:rPr>
          <w:rFonts w:ascii="Times New Roman" w:eastAsia="Times New Roman" w:hAnsi="Times New Roman"/>
          <w:sz w:val="20"/>
          <w:szCs w:val="20"/>
        </w:rPr>
        <w:t>ЖУРНАЛ учета информации об увольнении (освобождении от должности) муниципальных служащих в связи с утратой доверия за совершение коррупционного правонарушения</w:t>
      </w:r>
    </w:p>
    <w:p w:rsidR="00AB22B6" w:rsidRPr="00AB22B6" w:rsidRDefault="00AB22B6" w:rsidP="00AB22B6">
      <w:pPr>
        <w:pStyle w:val="af3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84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569"/>
        <w:gridCol w:w="1884"/>
        <w:gridCol w:w="1383"/>
        <w:gridCol w:w="1792"/>
        <w:gridCol w:w="1977"/>
        <w:gridCol w:w="1884"/>
        <w:gridCol w:w="1785"/>
        <w:gridCol w:w="1522"/>
        <w:gridCol w:w="1522"/>
        <w:gridCol w:w="1522"/>
      </w:tblGrid>
      <w:tr w:rsidR="00AB22B6" w:rsidRPr="00AB22B6" w:rsidTr="00AB22B6">
        <w:trPr>
          <w:trHeight w:val="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</w:tr>
      <w:tr w:rsidR="00AB22B6" w:rsidRPr="00AB22B6" w:rsidTr="00AB22B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</w:tr>
      <w:tr w:rsidR="00AB22B6" w:rsidRPr="00AB22B6" w:rsidTr="00AB22B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N п/п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Ф.И.О.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увольнения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Наименование должности, замещаемой на момент увольнения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Положение нормативного правового акта, требования которого были нарушены, и послужившее основанием для увольнения (освобождения от должности) лица в связи с утратой доверия за совершение коррупционного правонарушения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Реквизиты правового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направления информации в Администрацию Псковской области для включения в Реестр на официальном сайте единой системы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размещения информации в Реестре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исключения информации из Реестра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Основание исключения информации из Реестра</w:t>
            </w:r>
          </w:p>
        </w:tc>
      </w:tr>
      <w:tr w:rsidR="00AB22B6" w:rsidRPr="00AB22B6" w:rsidTr="00AB22B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textAlignment w:val="baseline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11</w:t>
            </w:r>
          </w:p>
        </w:tc>
      </w:tr>
      <w:tr w:rsidR="00AB22B6" w:rsidRPr="00AB22B6" w:rsidTr="00AB22B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</w:p>
        </w:tc>
      </w:tr>
    </w:tbl>
    <w:p w:rsidR="00AB22B6" w:rsidRPr="00AB22B6" w:rsidRDefault="00AB22B6" w:rsidP="00AB22B6">
      <w:pPr>
        <w:jc w:val="both"/>
        <w:rPr>
          <w:sz w:val="20"/>
          <w:szCs w:val="20"/>
        </w:rPr>
      </w:pPr>
    </w:p>
    <w:p w:rsidR="00AB22B6" w:rsidRDefault="00AB22B6" w:rsidP="00AB22B6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  <w:sectPr w:rsidR="00AB22B6" w:rsidSect="00AB22B6">
          <w:footerReference w:type="even" r:id="rId33"/>
          <w:footerReference w:type="default" r:id="rId34"/>
          <w:pgSz w:w="16838" w:h="11906" w:orient="landscape" w:code="9"/>
          <w:pgMar w:top="851" w:right="760" w:bottom="851" w:left="238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:rsidR="00AB22B6" w:rsidRPr="00AB22B6" w:rsidRDefault="00AB22B6" w:rsidP="00AB22B6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lastRenderedPageBreak/>
        <w:t>АДМИНИСТРАЦИЯ</w:t>
      </w:r>
    </w:p>
    <w:p w:rsidR="00AB22B6" w:rsidRPr="00AB22B6" w:rsidRDefault="00AB22B6" w:rsidP="00AB22B6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КУТЕЙНИКОВСКОГО СЕЛЬСКОГО ПОСЕЛЕНИЯ</w:t>
      </w:r>
    </w:p>
    <w:p w:rsidR="00AB22B6" w:rsidRPr="00AB22B6" w:rsidRDefault="00AB22B6" w:rsidP="00AB22B6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РОДИОНОВО-НЕСВЕТАЙСКИЙ РАЙОН</w:t>
      </w:r>
    </w:p>
    <w:p w:rsidR="00AB22B6" w:rsidRPr="00AB22B6" w:rsidRDefault="00AB22B6" w:rsidP="00AB22B6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РОСТОВСКАЯ ОБЛАСТЬ</w:t>
      </w:r>
    </w:p>
    <w:p w:rsidR="00AB22B6" w:rsidRPr="00AB22B6" w:rsidRDefault="00AB22B6" w:rsidP="00AB22B6">
      <w:pPr>
        <w:jc w:val="center"/>
        <w:rPr>
          <w:bCs/>
          <w:sz w:val="20"/>
          <w:szCs w:val="20"/>
        </w:rPr>
      </w:pPr>
    </w:p>
    <w:p w:rsidR="00AB22B6" w:rsidRPr="00AB22B6" w:rsidRDefault="00AB22B6" w:rsidP="00AB22B6">
      <w:pPr>
        <w:jc w:val="center"/>
        <w:rPr>
          <w:bCs/>
          <w:sz w:val="20"/>
          <w:szCs w:val="20"/>
        </w:rPr>
      </w:pPr>
      <w:r w:rsidRPr="00AB22B6">
        <w:rPr>
          <w:bCs/>
          <w:sz w:val="20"/>
          <w:szCs w:val="20"/>
        </w:rPr>
        <w:t>ПОСТАНОВЛЕНИЕ</w:t>
      </w:r>
    </w:p>
    <w:p w:rsidR="00AB22B6" w:rsidRPr="00AB22B6" w:rsidRDefault="00AB22B6" w:rsidP="00AB22B6">
      <w:pPr>
        <w:pStyle w:val="Postan"/>
        <w:rPr>
          <w:sz w:val="20"/>
        </w:rPr>
      </w:pPr>
    </w:p>
    <w:tbl>
      <w:tblPr>
        <w:tblW w:w="10173" w:type="dxa"/>
        <w:jc w:val="center"/>
        <w:tblLook w:val="04A0"/>
      </w:tblPr>
      <w:tblGrid>
        <w:gridCol w:w="3211"/>
        <w:gridCol w:w="3174"/>
        <w:gridCol w:w="3788"/>
      </w:tblGrid>
      <w:tr w:rsidR="00AB22B6" w:rsidRPr="00AB22B6" w:rsidTr="0062138F">
        <w:trPr>
          <w:jc w:val="center"/>
        </w:trPr>
        <w:tc>
          <w:tcPr>
            <w:tcW w:w="3211" w:type="dxa"/>
            <w:hideMark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  <w:highlight w:val="yellow"/>
              </w:rPr>
            </w:pPr>
            <w:r w:rsidRPr="00AB22B6">
              <w:rPr>
                <w:sz w:val="20"/>
                <w:szCs w:val="20"/>
              </w:rPr>
              <w:t>16.06.2022</w:t>
            </w:r>
          </w:p>
        </w:tc>
        <w:tc>
          <w:tcPr>
            <w:tcW w:w="3174" w:type="dxa"/>
            <w:hideMark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№ 104</w:t>
            </w:r>
          </w:p>
        </w:tc>
        <w:tc>
          <w:tcPr>
            <w:tcW w:w="3788" w:type="dxa"/>
            <w:hideMark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сл. Кутейниково</w:t>
            </w:r>
          </w:p>
        </w:tc>
      </w:tr>
    </w:tbl>
    <w:p w:rsidR="00AB22B6" w:rsidRPr="00AB22B6" w:rsidRDefault="00AB22B6" w:rsidP="00AB22B6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Об утверждении Порядка проведения антикоррупционной экспертизы муниципальных нормативных правовых актов, принимаемых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Администрацией Кутейниковского сельского поселения, и их проектов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ab/>
      </w:r>
      <w:r w:rsidRPr="00AB22B6">
        <w:rPr>
          <w:rFonts w:ascii="Times New Roman" w:hAnsi="Times New Roman"/>
          <w:sz w:val="20"/>
          <w:szCs w:val="20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Областным законом от 12.05.2009 № 218-ЗС «О противодействии коррупции в Ростовской области»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ПОСТАНОВЛЯЮ: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1. Утвердить Порядок проведения антикоррупционной экспертизы муниципальных нормативных правовых актов принимаемых Администрацией Кутейниковского сельского поселения и их проектов согласно приложению к настоящему постановлению.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2. Настоящее постановление вступает в силу после официального опубликования и подлежит размещению на официальном сайте Администрации  Кутейниковского сельского поселения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 Контроль за исполнением настоящего постановления оставляю за собой.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И.о. главы Администрации 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Кутейниковского сельского поселения</w:t>
      </w:r>
      <w:r w:rsidRPr="00AB22B6">
        <w:rPr>
          <w:rFonts w:ascii="Times New Roman" w:hAnsi="Times New Roman"/>
          <w:sz w:val="20"/>
          <w:szCs w:val="20"/>
        </w:rPr>
        <w:tab/>
      </w:r>
      <w:r w:rsidRPr="00AB22B6">
        <w:rPr>
          <w:rFonts w:ascii="Times New Roman" w:hAnsi="Times New Roman"/>
          <w:sz w:val="20"/>
          <w:szCs w:val="20"/>
        </w:rPr>
        <w:tab/>
      </w:r>
      <w:r w:rsidRPr="00AB22B6">
        <w:rPr>
          <w:rFonts w:ascii="Times New Roman" w:hAnsi="Times New Roman"/>
          <w:sz w:val="20"/>
          <w:szCs w:val="20"/>
        </w:rPr>
        <w:tab/>
        <w:t xml:space="preserve">                        </w:t>
      </w:r>
      <w:r w:rsidRPr="00AB22B6">
        <w:rPr>
          <w:rFonts w:ascii="Times New Roman" w:hAnsi="Times New Roman"/>
          <w:sz w:val="20"/>
          <w:szCs w:val="20"/>
        </w:rPr>
        <w:tab/>
        <w:t>И.А.Костина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AB22B6" w:rsidRPr="00AB22B6" w:rsidRDefault="00AB22B6" w:rsidP="00AB22B6">
      <w:pPr>
        <w:pStyle w:val="af3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старший инспектор по правовой, </w:t>
      </w:r>
    </w:p>
    <w:p w:rsidR="00AB22B6" w:rsidRPr="00AB22B6" w:rsidRDefault="00AB22B6" w:rsidP="00AB22B6">
      <w:pPr>
        <w:pStyle w:val="af3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организационной, муниципальной </w:t>
      </w:r>
    </w:p>
    <w:p w:rsidR="00AB22B6" w:rsidRPr="00AB22B6" w:rsidRDefault="00AB22B6" w:rsidP="00AB22B6">
      <w:pPr>
        <w:pStyle w:val="af3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и кадровой работе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Приложение № 1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Кутейниковского сельского поселения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№ 104 от 16.06.2022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Порядок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 xml:space="preserve">проведения антикоррупционной экспертизы муниципальных 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 xml:space="preserve">нормативных правовых актов, принимаемых Администрации 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Кутейниковского сельского поселения,и их проектов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1.1. Настоящим Порядком проведения антикоррупционной экспертизы муниципальных нормативных правовых актов, принимаемых Администрацией Кутейниковского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Кутейниковского сельского поселения (далее – Администрация), и их проектов.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lastRenderedPageBreak/>
        <w:tab/>
        <w:t>1.4. Антикоррупционная экспертиза правовых актов и их проектов проводится специалистом Администрации отвечающим за правовую работу в соответствии с должностной инструкцией (далее – специалист по правовой работе).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2. Виды антикоррупционной экспертизы</w:t>
      </w: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ab/>
      </w:r>
      <w:r w:rsidRPr="00AB22B6">
        <w:rPr>
          <w:rFonts w:ascii="Times New Roman" w:hAnsi="Times New Roman"/>
          <w:sz w:val="20"/>
          <w:szCs w:val="20"/>
        </w:rPr>
        <w:t>2.1. К видам антикоррупционной экспертизы относятся: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2) антикоррупционная экспертиза действующих муниципальных нормативных правовых актов;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3)  независимая антикоррупционная экспертиза.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- при мониторинге их применения;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- при проведении их правовой экспертизы.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3.9.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3.10. 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3.11. При проведении мониторинга действующих нормативных правовых актов в случае обнаружения коррупциогенных факторов 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3.13.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AB22B6">
        <w:rPr>
          <w:rFonts w:ascii="Times New Roman" w:hAnsi="Times New Roman"/>
          <w:b/>
          <w:sz w:val="20"/>
          <w:szCs w:val="20"/>
        </w:rPr>
        <w:t>4. Независимая антикоррупционная экспертиза</w:t>
      </w: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b/>
          <w:sz w:val="20"/>
          <w:szCs w:val="20"/>
        </w:rPr>
      </w:pP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B22B6">
        <w:rPr>
          <w:color w:val="000000"/>
          <w:sz w:val="20"/>
          <w:szCs w:val="20"/>
        </w:rPr>
        <w:t xml:space="preserve"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</w:t>
      </w:r>
      <w:r w:rsidRPr="00AB22B6">
        <w:rPr>
          <w:color w:val="000000"/>
          <w:sz w:val="20"/>
          <w:szCs w:val="20"/>
        </w:rPr>
        <w:lastRenderedPageBreak/>
        <w:t>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B22B6">
        <w:rPr>
          <w:color w:val="000000"/>
          <w:sz w:val="20"/>
          <w:szCs w:val="20"/>
        </w:rPr>
        <w:t>4.2. Независимыми экспертами не могут являться юридические и физические лица. принимавшие участие в подготовке проекта, а также учреждения находящиеся в ведении Администрации.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B22B6">
        <w:rPr>
          <w:color w:val="000000"/>
          <w:sz w:val="20"/>
          <w:szCs w:val="20"/>
        </w:rPr>
        <w:t>4.3. Проекты нормативных правовых актов размещаются на официальном сайте Администрации в разделе «Проекты документов».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B22B6">
        <w:rPr>
          <w:sz w:val="20"/>
          <w:szCs w:val="20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По истечении срока проведения независимой экспертизы проект может быть удален с сайта.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4.13.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факторов;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-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AB22B6" w:rsidRPr="00AB22B6" w:rsidRDefault="00AB22B6" w:rsidP="00AB22B6">
      <w:pPr>
        <w:ind w:firstLine="720"/>
        <w:jc w:val="both"/>
        <w:outlineLvl w:val="1"/>
        <w:rPr>
          <w:sz w:val="20"/>
          <w:szCs w:val="20"/>
        </w:rPr>
      </w:pPr>
      <w:r w:rsidRPr="00AB22B6">
        <w:rPr>
          <w:sz w:val="20"/>
          <w:szCs w:val="20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4.9 – 4.13 настоящего Положения.</w:t>
      </w:r>
    </w:p>
    <w:p w:rsidR="00AB22B6" w:rsidRPr="00AB22B6" w:rsidRDefault="00AB22B6" w:rsidP="00AB22B6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AB22B6" w:rsidRPr="00AB22B6" w:rsidRDefault="00AB22B6" w:rsidP="00AB22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B22B6" w:rsidRPr="00AB22B6" w:rsidRDefault="00AB22B6" w:rsidP="00AB22B6">
      <w:pPr>
        <w:jc w:val="right"/>
        <w:rPr>
          <w:sz w:val="20"/>
          <w:szCs w:val="20"/>
        </w:rPr>
      </w:pPr>
      <w:r w:rsidRPr="00AB22B6">
        <w:rPr>
          <w:sz w:val="20"/>
          <w:szCs w:val="20"/>
        </w:rPr>
        <w:t xml:space="preserve">Приложение 1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к Порядку проведения антикоррупционной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экспертизы муниципальных нормативных правовых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актов, принимаемых  Администрацией Кутейниковского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сельского поселения, и их проектов</w:t>
      </w:r>
    </w:p>
    <w:p w:rsidR="00AB22B6" w:rsidRPr="00AB22B6" w:rsidRDefault="00AB22B6" w:rsidP="00AB22B6">
      <w:pPr>
        <w:jc w:val="right"/>
        <w:rPr>
          <w:sz w:val="20"/>
          <w:szCs w:val="20"/>
        </w:rPr>
      </w:pPr>
    </w:p>
    <w:p w:rsidR="00AB22B6" w:rsidRPr="00AB22B6" w:rsidRDefault="00AB22B6" w:rsidP="00AB22B6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ЖУРНАЛ</w:t>
      </w:r>
    </w:p>
    <w:p w:rsidR="00AB22B6" w:rsidRPr="00AB22B6" w:rsidRDefault="00AB22B6" w:rsidP="00AB22B6">
      <w:pP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РЕГИСТРАЦИИ ПРОЕКТОВ НОРМАТИВНЫХ ПРАВОВЫХ АКТОВ И НОРМАТИВНЫХ ПРАВОВЫХ АКТОВ АДМИНИСТРАЦИИ РОДИОНОВО-НЕСВЕТАЙСКОГО РАЙОНА, ПОСТУПИВШИХ ДЛЯ ПРОВЕДЕНИЯ АНТИКОРРУПЦИОННОЙ ЭКСПЕРТИЗЫ</w:t>
      </w:r>
    </w:p>
    <w:p w:rsidR="00AB22B6" w:rsidRPr="00AB22B6" w:rsidRDefault="00AB22B6" w:rsidP="00AB22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34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AB22B6" w:rsidRPr="00AB22B6" w:rsidTr="00621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поступления</w:t>
            </w:r>
          </w:p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Примечание</w:t>
            </w:r>
          </w:p>
        </w:tc>
      </w:tr>
      <w:tr w:rsidR="00AB22B6" w:rsidRPr="00AB22B6" w:rsidTr="006213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6" w:rsidRPr="00AB22B6" w:rsidRDefault="00AB22B6" w:rsidP="0062138F">
            <w:pPr>
              <w:rPr>
                <w:sz w:val="20"/>
                <w:szCs w:val="20"/>
              </w:rPr>
            </w:pPr>
          </w:p>
        </w:tc>
      </w:tr>
    </w:tbl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AB22B6">
        <w:rPr>
          <w:rFonts w:ascii="Times New Roman" w:hAnsi="Times New Roman" w:cs="Times New Roman"/>
        </w:rPr>
        <w:t>Примечание: НПА – нормативный правовой акт</w:t>
      </w:r>
    </w:p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ind w:left="2124"/>
        <w:jc w:val="right"/>
        <w:rPr>
          <w:sz w:val="20"/>
          <w:szCs w:val="20"/>
        </w:rPr>
      </w:pPr>
      <w:r w:rsidRPr="00AB22B6">
        <w:rPr>
          <w:sz w:val="20"/>
          <w:szCs w:val="20"/>
        </w:rPr>
        <w:t xml:space="preserve">   Приложение 2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к Порядку проведения антикоррупционной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экспертизы муниципальных нормативных правовых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актов, принимаемых  Администрацией Кутейниковского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сельского поселения, и их проектов</w:t>
      </w:r>
    </w:p>
    <w:p w:rsidR="00AB22B6" w:rsidRPr="00AB22B6" w:rsidRDefault="00AB22B6" w:rsidP="00AB22B6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ФОРМА</w:t>
      </w:r>
    </w:p>
    <w:p w:rsidR="00AB22B6" w:rsidRPr="00AB22B6" w:rsidRDefault="00AB22B6" w:rsidP="00AB22B6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B22B6">
        <w:rPr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AB22B6" w:rsidRPr="00AB22B6" w:rsidRDefault="00AB22B6" w:rsidP="00AB22B6">
      <w:pPr>
        <w:rPr>
          <w:sz w:val="20"/>
          <w:szCs w:val="20"/>
        </w:rPr>
      </w:pPr>
    </w:p>
    <w:tbl>
      <w:tblPr>
        <w:tblW w:w="6628" w:type="dxa"/>
        <w:tblInd w:w="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AB22B6" w:rsidRPr="00AB22B6" w:rsidTr="0062138F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both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 xml:space="preserve">    Главе Администрации Кутейниковского  сельского поселения</w:t>
            </w:r>
          </w:p>
          <w:p w:rsidR="00AB22B6" w:rsidRPr="00AB22B6" w:rsidRDefault="00AB22B6" w:rsidP="0062138F">
            <w:pPr>
              <w:jc w:val="right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_____________________________________________________</w:t>
            </w:r>
          </w:p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(Ф.И.О.)</w:t>
            </w:r>
          </w:p>
          <w:p w:rsidR="00AB22B6" w:rsidRPr="00AB22B6" w:rsidRDefault="00AB22B6" w:rsidP="0062138F">
            <w:pPr>
              <w:jc w:val="right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_____________________________________________________</w:t>
            </w:r>
          </w:p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ЗАКЛЮЧЕНИЕ</w:t>
      </w:r>
    </w:p>
    <w:p w:rsidR="00AB22B6" w:rsidRPr="00AB22B6" w:rsidRDefault="00AB22B6" w:rsidP="00AB22B6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по результатам проведения антикоррупционной экспертизы</w:t>
      </w:r>
    </w:p>
    <w:p w:rsidR="00AB22B6" w:rsidRPr="00AB22B6" w:rsidRDefault="00AB22B6" w:rsidP="00AB22B6">
      <w:pPr>
        <w:jc w:val="center"/>
        <w:rPr>
          <w:sz w:val="20"/>
          <w:szCs w:val="20"/>
        </w:rPr>
      </w:pPr>
    </w:p>
    <w:p w:rsidR="00AB22B6" w:rsidRPr="00AB22B6" w:rsidRDefault="00AB22B6" w:rsidP="00AB22B6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B22B6" w:rsidRPr="00AB22B6" w:rsidRDefault="00AB22B6" w:rsidP="00AB22B6">
      <w:pPr>
        <w:ind w:firstLine="540"/>
        <w:jc w:val="both"/>
        <w:rPr>
          <w:sz w:val="20"/>
          <w:szCs w:val="20"/>
        </w:rPr>
      </w:pPr>
      <w:r w:rsidRPr="00AB22B6">
        <w:rPr>
          <w:sz w:val="20"/>
          <w:szCs w:val="20"/>
        </w:rPr>
        <w:t xml:space="preserve">Администрацией Семичанского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Кутейниковского сельского поселения и их проектов </w:t>
      </w:r>
    </w:p>
    <w:p w:rsidR="00AB22B6" w:rsidRPr="00AB22B6" w:rsidRDefault="00AB22B6" w:rsidP="00AB22B6">
      <w:pPr>
        <w:jc w:val="both"/>
        <w:rPr>
          <w:sz w:val="20"/>
          <w:szCs w:val="20"/>
        </w:rPr>
      </w:pPr>
      <w:r w:rsidRPr="00AB22B6">
        <w:rPr>
          <w:sz w:val="20"/>
          <w:szCs w:val="20"/>
        </w:rPr>
        <w:t>_____________________________________________________________________________</w:t>
      </w:r>
    </w:p>
    <w:p w:rsidR="00AB22B6" w:rsidRPr="00AB22B6" w:rsidRDefault="00AB22B6" w:rsidP="00AB22B6">
      <w:pP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B22B6" w:rsidRPr="00AB22B6" w:rsidRDefault="00AB22B6" w:rsidP="00AB22B6">
      <w:pPr>
        <w:jc w:val="both"/>
        <w:rPr>
          <w:sz w:val="20"/>
          <w:szCs w:val="20"/>
        </w:rPr>
      </w:pPr>
      <w:r w:rsidRPr="00AB22B6">
        <w:rPr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AB22B6" w:rsidRPr="00AB22B6" w:rsidRDefault="00AB22B6" w:rsidP="00AB22B6">
      <w:pPr>
        <w:outlineLvl w:val="0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Вариант 1:</w:t>
      </w:r>
    </w:p>
    <w:p w:rsidR="00AB22B6" w:rsidRPr="00AB22B6" w:rsidRDefault="00AB22B6" w:rsidP="00AB22B6">
      <w:pPr>
        <w:ind w:firstLine="567"/>
        <w:outlineLvl w:val="0"/>
        <w:rPr>
          <w:sz w:val="20"/>
          <w:szCs w:val="20"/>
        </w:rPr>
      </w:pPr>
      <w:r w:rsidRPr="00AB22B6">
        <w:rPr>
          <w:sz w:val="20"/>
          <w:szCs w:val="20"/>
        </w:rPr>
        <w:t>В представленном</w:t>
      </w:r>
    </w:p>
    <w:p w:rsidR="00AB22B6" w:rsidRPr="00AB22B6" w:rsidRDefault="00AB22B6" w:rsidP="00AB22B6">
      <w:pPr>
        <w:jc w:val="center"/>
        <w:rPr>
          <w:sz w:val="20"/>
          <w:szCs w:val="20"/>
        </w:rPr>
      </w:pPr>
    </w:p>
    <w:p w:rsidR="00AB22B6" w:rsidRPr="00AB22B6" w:rsidRDefault="00AB22B6" w:rsidP="00AB22B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B22B6" w:rsidRPr="00AB22B6" w:rsidRDefault="00AB22B6" w:rsidP="00AB22B6">
      <w:pPr>
        <w:rPr>
          <w:sz w:val="20"/>
          <w:szCs w:val="20"/>
        </w:rPr>
      </w:pPr>
      <w:r w:rsidRPr="00AB22B6">
        <w:rPr>
          <w:sz w:val="20"/>
          <w:szCs w:val="20"/>
        </w:rPr>
        <w:t>коррупциогенные факторы не выявлены.</w:t>
      </w:r>
    </w:p>
    <w:p w:rsidR="00AB22B6" w:rsidRPr="00AB22B6" w:rsidRDefault="00AB22B6" w:rsidP="00AB22B6">
      <w:pPr>
        <w:rPr>
          <w:sz w:val="20"/>
          <w:szCs w:val="20"/>
        </w:rPr>
      </w:pPr>
    </w:p>
    <w:p w:rsidR="00AB22B6" w:rsidRPr="00AB22B6" w:rsidRDefault="00AB22B6" w:rsidP="00AB22B6">
      <w:pPr>
        <w:outlineLvl w:val="0"/>
        <w:rPr>
          <w:b/>
          <w:bCs/>
          <w:sz w:val="20"/>
          <w:szCs w:val="20"/>
        </w:rPr>
      </w:pPr>
      <w:r w:rsidRPr="00AB22B6">
        <w:rPr>
          <w:b/>
          <w:bCs/>
          <w:sz w:val="20"/>
          <w:szCs w:val="20"/>
        </w:rPr>
        <w:t>Вариант 2:</w:t>
      </w:r>
    </w:p>
    <w:p w:rsidR="00AB22B6" w:rsidRPr="00AB22B6" w:rsidRDefault="00AB22B6" w:rsidP="00AB22B6">
      <w:pPr>
        <w:ind w:firstLine="567"/>
        <w:outlineLvl w:val="0"/>
        <w:rPr>
          <w:sz w:val="20"/>
          <w:szCs w:val="20"/>
        </w:rPr>
      </w:pPr>
      <w:r w:rsidRPr="00AB22B6">
        <w:rPr>
          <w:sz w:val="20"/>
          <w:szCs w:val="20"/>
        </w:rPr>
        <w:t>В представленном</w:t>
      </w:r>
    </w:p>
    <w:p w:rsidR="00AB22B6" w:rsidRPr="00AB22B6" w:rsidRDefault="00AB22B6" w:rsidP="00AB22B6">
      <w:pPr>
        <w:jc w:val="center"/>
        <w:rPr>
          <w:sz w:val="20"/>
          <w:szCs w:val="20"/>
        </w:rPr>
      </w:pPr>
    </w:p>
    <w:p w:rsidR="00AB22B6" w:rsidRPr="00AB22B6" w:rsidRDefault="00AB22B6" w:rsidP="00AB22B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AB22B6" w:rsidRPr="00AB22B6" w:rsidRDefault="00AB22B6" w:rsidP="00AB22B6">
      <w:pPr>
        <w:rPr>
          <w:sz w:val="20"/>
          <w:szCs w:val="20"/>
        </w:rPr>
      </w:pPr>
      <w:r w:rsidRPr="00AB22B6">
        <w:rPr>
          <w:sz w:val="20"/>
          <w:szCs w:val="20"/>
        </w:rPr>
        <w:lastRenderedPageBreak/>
        <w:t xml:space="preserve">выявлены следующие коррупциогенные факторы </w:t>
      </w:r>
      <w:r w:rsidRPr="00AB22B6">
        <w:rPr>
          <w:rStyle w:val="afff6"/>
          <w:sz w:val="20"/>
          <w:szCs w:val="20"/>
        </w:rPr>
        <w:footnoteReference w:id="2"/>
      </w:r>
      <w:r w:rsidRPr="00AB22B6">
        <w:rPr>
          <w:sz w:val="20"/>
          <w:szCs w:val="20"/>
        </w:rPr>
        <w:t>:</w:t>
      </w:r>
    </w:p>
    <w:p w:rsidR="00AB22B6" w:rsidRPr="00AB22B6" w:rsidRDefault="00AB22B6" w:rsidP="00AB22B6">
      <w:pPr>
        <w:rPr>
          <w:sz w:val="20"/>
          <w:szCs w:val="20"/>
        </w:rPr>
      </w:pPr>
      <w:r w:rsidRPr="00AB22B6">
        <w:rPr>
          <w:sz w:val="20"/>
          <w:szCs w:val="20"/>
        </w:rPr>
        <w:t>1. ___________________________________________________________________________</w:t>
      </w:r>
    </w:p>
    <w:p w:rsidR="00AB22B6" w:rsidRPr="00AB22B6" w:rsidRDefault="00AB22B6" w:rsidP="00AB22B6">
      <w:pPr>
        <w:rPr>
          <w:sz w:val="20"/>
          <w:szCs w:val="20"/>
        </w:rPr>
      </w:pPr>
      <w:r w:rsidRPr="00AB22B6">
        <w:rPr>
          <w:sz w:val="20"/>
          <w:szCs w:val="20"/>
        </w:rPr>
        <w:t>2. ___________________________________________________________________________</w:t>
      </w:r>
    </w:p>
    <w:p w:rsidR="00AB22B6" w:rsidRPr="00AB22B6" w:rsidRDefault="00AB22B6" w:rsidP="00AB22B6">
      <w:pPr>
        <w:rPr>
          <w:sz w:val="20"/>
          <w:szCs w:val="20"/>
        </w:rPr>
      </w:pPr>
      <w:r w:rsidRPr="00AB22B6">
        <w:rPr>
          <w:sz w:val="20"/>
          <w:szCs w:val="20"/>
        </w:rPr>
        <w:t>…___________________________________________________________________________</w:t>
      </w:r>
    </w:p>
    <w:p w:rsidR="00AB22B6" w:rsidRPr="00AB22B6" w:rsidRDefault="00AB22B6" w:rsidP="00AB22B6">
      <w:pPr>
        <w:spacing w:before="120"/>
        <w:ind w:firstLine="567"/>
        <w:jc w:val="both"/>
        <w:rPr>
          <w:sz w:val="20"/>
          <w:szCs w:val="20"/>
        </w:rPr>
      </w:pPr>
      <w:r w:rsidRPr="00AB22B6">
        <w:rPr>
          <w:sz w:val="20"/>
          <w:szCs w:val="20"/>
        </w:rPr>
        <w:t>В целях устранения выявленных коррупциогенных факторов предлагается</w:t>
      </w:r>
      <w:r w:rsidRPr="00AB22B6">
        <w:rPr>
          <w:sz w:val="20"/>
          <w:szCs w:val="20"/>
        </w:rPr>
        <w:br/>
      </w:r>
    </w:p>
    <w:p w:rsidR="00AB22B6" w:rsidRPr="00AB22B6" w:rsidRDefault="00AB22B6" w:rsidP="00AB22B6">
      <w:pPr>
        <w:pBdr>
          <w:top w:val="single" w:sz="4" w:space="1" w:color="auto"/>
        </w:pBdr>
        <w:jc w:val="both"/>
        <w:rPr>
          <w:sz w:val="20"/>
          <w:szCs w:val="20"/>
        </w:rPr>
      </w:pPr>
    </w:p>
    <w:p w:rsidR="00AB22B6" w:rsidRPr="00AB22B6" w:rsidRDefault="00AB22B6" w:rsidP="00AB22B6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AB22B6">
        <w:rPr>
          <w:sz w:val="20"/>
          <w:szCs w:val="20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B22B6" w:rsidRPr="00AB22B6" w:rsidTr="0062138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</w:tr>
      <w:tr w:rsidR="00AB22B6" w:rsidRPr="00AB22B6" w:rsidTr="0062138F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22B6" w:rsidRPr="00AB22B6" w:rsidRDefault="00AB22B6" w:rsidP="0062138F">
            <w:pPr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B22B6" w:rsidRPr="00AB22B6" w:rsidRDefault="00AB22B6" w:rsidP="00AB22B6">
      <w:pPr>
        <w:tabs>
          <w:tab w:val="left" w:pos="5340"/>
        </w:tabs>
        <w:rPr>
          <w:sz w:val="20"/>
          <w:szCs w:val="20"/>
        </w:rPr>
      </w:pPr>
      <w:r w:rsidRPr="00AB22B6">
        <w:rPr>
          <w:sz w:val="20"/>
          <w:szCs w:val="20"/>
        </w:rPr>
        <w:t>____________________________________</w:t>
      </w:r>
    </w:p>
    <w:p w:rsidR="00AB22B6" w:rsidRPr="00AB22B6" w:rsidRDefault="00AB22B6" w:rsidP="00AB22B6">
      <w:pPr>
        <w:pStyle w:val="af3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AB22B6">
          <w:rPr>
            <w:rFonts w:ascii="Times New Roman" w:hAnsi="Times New Roman"/>
            <w:sz w:val="20"/>
            <w:szCs w:val="20"/>
          </w:rPr>
          <w:t>2010 г</w:t>
        </w:r>
      </w:smartTag>
      <w:r w:rsidRPr="00AB22B6">
        <w:rPr>
          <w:rFonts w:ascii="Times New Roman" w:hAnsi="Times New Roman"/>
          <w:sz w:val="20"/>
          <w:szCs w:val="20"/>
        </w:rPr>
        <w:t>.№ 96.</w:t>
      </w: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ind w:left="2124"/>
        <w:jc w:val="right"/>
        <w:rPr>
          <w:sz w:val="20"/>
          <w:szCs w:val="20"/>
        </w:rPr>
      </w:pPr>
    </w:p>
    <w:p w:rsidR="00AB22B6" w:rsidRPr="00AB22B6" w:rsidRDefault="00AB22B6" w:rsidP="00AB22B6">
      <w:pPr>
        <w:ind w:left="2124"/>
        <w:jc w:val="right"/>
        <w:rPr>
          <w:sz w:val="20"/>
          <w:szCs w:val="20"/>
        </w:rPr>
      </w:pPr>
      <w:r w:rsidRPr="00AB22B6">
        <w:rPr>
          <w:sz w:val="20"/>
          <w:szCs w:val="20"/>
        </w:rPr>
        <w:t>Приложение 3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к Порядку проведения антикоррупционной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 xml:space="preserve">экспертизы муниципальных нормативных правовых 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актов, принимаемых  Администрацией Кутейниковского</w:t>
      </w:r>
    </w:p>
    <w:p w:rsidR="00AB22B6" w:rsidRPr="00AB22B6" w:rsidRDefault="00AB22B6" w:rsidP="00AB22B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AB22B6">
        <w:rPr>
          <w:rFonts w:ascii="Times New Roman" w:hAnsi="Times New Roman"/>
          <w:sz w:val="20"/>
          <w:szCs w:val="20"/>
        </w:rPr>
        <w:t>сельского поселения, и их проектов</w:t>
      </w: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jc w:val="center"/>
        <w:rPr>
          <w:sz w:val="20"/>
          <w:szCs w:val="20"/>
          <w:lang w:eastAsia="ar-SA"/>
        </w:rPr>
      </w:pPr>
      <w:r w:rsidRPr="00AB22B6">
        <w:rPr>
          <w:sz w:val="20"/>
          <w:szCs w:val="20"/>
          <w:lang w:eastAsia="ar-SA"/>
        </w:rPr>
        <w:t>СПРАВКА</w:t>
      </w:r>
    </w:p>
    <w:p w:rsidR="00AB22B6" w:rsidRPr="00AB22B6" w:rsidRDefault="00AB22B6" w:rsidP="00AB22B6">
      <w:pPr>
        <w:jc w:val="center"/>
        <w:rPr>
          <w:sz w:val="20"/>
          <w:szCs w:val="20"/>
          <w:lang w:eastAsia="ar-SA"/>
        </w:rPr>
      </w:pPr>
      <w:r w:rsidRPr="00AB22B6">
        <w:rPr>
          <w:sz w:val="20"/>
          <w:szCs w:val="20"/>
          <w:lang w:eastAsia="ar-SA"/>
        </w:rPr>
        <w:t>об отсутствии экспертного заключения независимого эксперта</w:t>
      </w:r>
    </w:p>
    <w:p w:rsidR="00AB22B6" w:rsidRPr="00AB22B6" w:rsidRDefault="00AB22B6" w:rsidP="00AB22B6">
      <w:pPr>
        <w:jc w:val="center"/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jc w:val="both"/>
        <w:rPr>
          <w:color w:val="000000"/>
          <w:sz w:val="20"/>
          <w:szCs w:val="20"/>
        </w:rPr>
      </w:pPr>
      <w:r w:rsidRPr="00AB22B6">
        <w:rPr>
          <w:sz w:val="20"/>
          <w:szCs w:val="20"/>
          <w:lang w:eastAsia="ar-SA"/>
        </w:rPr>
        <w:tab/>
        <w:t xml:space="preserve">За время размещения на официальном сайте Администрации Кутейниковского сельского поселения </w:t>
      </w:r>
      <w:r w:rsidRPr="00AB22B6">
        <w:rPr>
          <w:color w:val="000000"/>
          <w:sz w:val="20"/>
          <w:szCs w:val="20"/>
        </w:rPr>
        <w:t xml:space="preserve"> в информационно-телекоммуникационной сети «Интернет» проекта нормативного правового акта</w:t>
      </w:r>
    </w:p>
    <w:p w:rsidR="00AB22B6" w:rsidRPr="00AB22B6" w:rsidRDefault="00AB22B6" w:rsidP="00AB22B6">
      <w:pPr>
        <w:jc w:val="both"/>
        <w:rPr>
          <w:color w:val="000000"/>
          <w:sz w:val="20"/>
          <w:szCs w:val="20"/>
        </w:rPr>
      </w:pPr>
      <w:r w:rsidRPr="00AB22B6">
        <w:rPr>
          <w:color w:val="000000"/>
          <w:sz w:val="20"/>
          <w:szCs w:val="20"/>
        </w:rPr>
        <w:t>__________________________________________________________________</w:t>
      </w:r>
    </w:p>
    <w:p w:rsidR="00AB22B6" w:rsidRPr="00AB22B6" w:rsidRDefault="00AB22B6" w:rsidP="00AB22B6">
      <w:pPr>
        <w:jc w:val="center"/>
        <w:rPr>
          <w:sz w:val="20"/>
          <w:szCs w:val="20"/>
          <w:vertAlign w:val="superscript"/>
          <w:lang w:eastAsia="ar-SA"/>
        </w:rPr>
      </w:pPr>
      <w:r w:rsidRPr="00AB22B6">
        <w:rPr>
          <w:sz w:val="20"/>
          <w:szCs w:val="20"/>
          <w:vertAlign w:val="superscript"/>
          <w:lang w:eastAsia="ar-SA"/>
        </w:rPr>
        <w:t>(название нормативного правового акта)</w:t>
      </w:r>
    </w:p>
    <w:p w:rsidR="00AB22B6" w:rsidRPr="00AB22B6" w:rsidRDefault="00AB22B6" w:rsidP="00AB22B6">
      <w:pPr>
        <w:jc w:val="center"/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jc w:val="both"/>
        <w:rPr>
          <w:sz w:val="20"/>
          <w:szCs w:val="20"/>
          <w:lang w:eastAsia="ar-SA"/>
        </w:rPr>
      </w:pPr>
      <w:r w:rsidRPr="00AB22B6">
        <w:rPr>
          <w:sz w:val="20"/>
          <w:szCs w:val="20"/>
          <w:lang w:eastAsia="ar-SA"/>
        </w:rPr>
        <w:t>«____»____________20___ г. по «_______»_______________20___г.</w:t>
      </w:r>
    </w:p>
    <w:p w:rsidR="00AB22B6" w:rsidRPr="00AB22B6" w:rsidRDefault="00AB22B6" w:rsidP="00AB22B6">
      <w:pPr>
        <w:jc w:val="both"/>
        <w:rPr>
          <w:sz w:val="20"/>
          <w:szCs w:val="20"/>
          <w:lang w:eastAsia="ar-SA"/>
        </w:rPr>
      </w:pPr>
      <w:r w:rsidRPr="00AB22B6">
        <w:rPr>
          <w:sz w:val="20"/>
          <w:szCs w:val="20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AB22B6" w:rsidRPr="00AB22B6" w:rsidRDefault="00AB22B6" w:rsidP="00AB22B6">
      <w:pPr>
        <w:jc w:val="both"/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jc w:val="both"/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jc w:val="both"/>
        <w:rPr>
          <w:sz w:val="20"/>
          <w:szCs w:val="20"/>
          <w:lang w:eastAsia="ar-SA"/>
        </w:rPr>
      </w:pPr>
      <w:r w:rsidRPr="00AB22B6">
        <w:rPr>
          <w:sz w:val="20"/>
          <w:szCs w:val="20"/>
          <w:lang w:eastAsia="ar-SA"/>
        </w:rPr>
        <w:t>_________________________________________________________________</w:t>
      </w:r>
    </w:p>
    <w:p w:rsidR="00AB22B6" w:rsidRPr="00AB22B6" w:rsidRDefault="00AB22B6" w:rsidP="00AB22B6">
      <w:pPr>
        <w:jc w:val="both"/>
        <w:rPr>
          <w:sz w:val="20"/>
          <w:szCs w:val="20"/>
          <w:vertAlign w:val="superscript"/>
          <w:lang w:eastAsia="ar-SA"/>
        </w:rPr>
      </w:pPr>
      <w:r w:rsidRPr="00AB22B6">
        <w:rPr>
          <w:sz w:val="20"/>
          <w:szCs w:val="20"/>
          <w:vertAlign w:val="superscript"/>
          <w:lang w:eastAsia="ar-SA"/>
        </w:rPr>
        <w:t>(наименование должности)</w:t>
      </w:r>
      <w:r w:rsidRPr="00AB22B6">
        <w:rPr>
          <w:sz w:val="20"/>
          <w:szCs w:val="20"/>
          <w:vertAlign w:val="superscript"/>
          <w:lang w:eastAsia="ar-SA"/>
        </w:rPr>
        <w:tab/>
      </w:r>
      <w:r w:rsidRPr="00AB22B6">
        <w:rPr>
          <w:sz w:val="20"/>
          <w:szCs w:val="20"/>
          <w:vertAlign w:val="superscript"/>
          <w:lang w:eastAsia="ar-SA"/>
        </w:rPr>
        <w:tab/>
      </w:r>
      <w:r w:rsidRPr="00AB22B6">
        <w:rPr>
          <w:sz w:val="20"/>
          <w:szCs w:val="20"/>
          <w:vertAlign w:val="superscript"/>
          <w:lang w:eastAsia="ar-SA"/>
        </w:rPr>
        <w:tab/>
      </w:r>
      <w:r w:rsidRPr="00AB22B6">
        <w:rPr>
          <w:sz w:val="20"/>
          <w:szCs w:val="20"/>
          <w:vertAlign w:val="superscript"/>
          <w:lang w:eastAsia="ar-SA"/>
        </w:rPr>
        <w:tab/>
        <w:t>(подпись)</w:t>
      </w:r>
      <w:r w:rsidRPr="00AB22B6">
        <w:rPr>
          <w:sz w:val="20"/>
          <w:szCs w:val="20"/>
          <w:vertAlign w:val="superscript"/>
          <w:lang w:eastAsia="ar-SA"/>
        </w:rPr>
        <w:tab/>
      </w:r>
      <w:r w:rsidRPr="00AB22B6">
        <w:rPr>
          <w:sz w:val="20"/>
          <w:szCs w:val="20"/>
          <w:vertAlign w:val="superscript"/>
          <w:lang w:eastAsia="ar-SA"/>
        </w:rPr>
        <w:tab/>
        <w:t>(инициалы, фамилия)</w:t>
      </w: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Pr="00AB22B6" w:rsidRDefault="00AB22B6" w:rsidP="00AB22B6">
      <w:pPr>
        <w:rPr>
          <w:sz w:val="20"/>
          <w:szCs w:val="20"/>
          <w:lang w:eastAsia="ar-SA"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 w:rsidRPr="005E7020">
        <w:rPr>
          <w:i/>
          <w:sz w:val="20"/>
          <w:szCs w:val="20"/>
        </w:rPr>
        <w:t xml:space="preserve">  </w:t>
      </w:r>
      <w:r w:rsidR="00AB22B6">
        <w:rPr>
          <w:i/>
          <w:sz w:val="20"/>
          <w:szCs w:val="20"/>
        </w:rPr>
        <w:t>30</w:t>
      </w:r>
      <w:r w:rsidR="00C73F32" w:rsidRPr="005E7020">
        <w:rPr>
          <w:i/>
          <w:sz w:val="20"/>
          <w:szCs w:val="20"/>
        </w:rPr>
        <w:t xml:space="preserve"> </w:t>
      </w:r>
      <w:r w:rsidR="00AB22B6">
        <w:rPr>
          <w:i/>
          <w:sz w:val="20"/>
          <w:szCs w:val="20"/>
        </w:rPr>
        <w:t>июн</w:t>
      </w:r>
      <w:r w:rsidR="00D42F6D" w:rsidRPr="005E7020">
        <w:rPr>
          <w:i/>
          <w:sz w:val="20"/>
          <w:szCs w:val="20"/>
        </w:rPr>
        <w:t>я</w:t>
      </w:r>
      <w:r w:rsidR="00C73F32" w:rsidRPr="005E7020">
        <w:rPr>
          <w:i/>
          <w:sz w:val="20"/>
          <w:szCs w:val="20"/>
        </w:rPr>
        <w:t xml:space="preserve"> 20</w:t>
      </w:r>
      <w:r w:rsidR="005E7020" w:rsidRPr="005E7020">
        <w:rPr>
          <w:i/>
          <w:sz w:val="20"/>
          <w:szCs w:val="20"/>
        </w:rPr>
        <w:t>2</w:t>
      </w:r>
      <w:r w:rsidR="00AB22B6">
        <w:rPr>
          <w:i/>
          <w:sz w:val="20"/>
          <w:szCs w:val="20"/>
        </w:rPr>
        <w:t>2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5E7020" w:rsidSect="00AB22B6"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65" w:rsidRDefault="00A72065">
      <w:r>
        <w:separator/>
      </w:r>
    </w:p>
  </w:endnote>
  <w:endnote w:type="continuationSeparator" w:id="1">
    <w:p w:rsidR="00A72065" w:rsidRDefault="00A7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 w:rsidR="00AB22B6">
      <w:rPr>
        <w:b/>
        <w:i/>
      </w:rPr>
      <w:t>формационный бюллетень № 9</w:t>
    </w:r>
    <w:r>
      <w:rPr>
        <w:b/>
        <w:i/>
      </w:rPr>
      <w:t xml:space="preserve"> от </w:t>
    </w:r>
    <w:r w:rsidR="00AB22B6">
      <w:rPr>
        <w:b/>
        <w:i/>
      </w:rPr>
      <w:t>30.06</w:t>
    </w:r>
    <w:r>
      <w:rPr>
        <w:b/>
        <w:i/>
      </w:rPr>
      <w:t>.202</w:t>
    </w:r>
    <w:r w:rsidR="00AB22B6">
      <w:rPr>
        <w:b/>
        <w:i/>
      </w:rP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C63DF6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22B6">
      <w:rPr>
        <w:rStyle w:val="ac"/>
        <w:noProof/>
      </w:rPr>
      <w:t>10</w:t>
    </w:r>
    <w:r>
      <w:rPr>
        <w:rStyle w:val="ac"/>
      </w:rPr>
      <w:fldChar w:fldCharType="end"/>
    </w:r>
  </w:p>
  <w:p w:rsidR="00B866AE" w:rsidRPr="00C14B70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65" w:rsidRDefault="00A72065">
      <w:r>
        <w:separator/>
      </w:r>
    </w:p>
  </w:footnote>
  <w:footnote w:type="continuationSeparator" w:id="1">
    <w:p w:rsidR="00A72065" w:rsidRDefault="00A72065">
      <w:r>
        <w:continuationSeparator/>
      </w:r>
    </w:p>
  </w:footnote>
  <w:footnote w:id="2">
    <w:p w:rsidR="00AB22B6" w:rsidRPr="002D6723" w:rsidRDefault="00AB22B6" w:rsidP="00AB22B6">
      <w:pPr>
        <w:pStyle w:val="af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077E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065"/>
    <w:rsid w:val="00A72F88"/>
    <w:rsid w:val="00A7689A"/>
    <w:rsid w:val="00A77A28"/>
    <w:rsid w:val="00A80AAC"/>
    <w:rsid w:val="00AA741D"/>
    <w:rsid w:val="00AB22B6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3DF6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99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uiPriority w:val="22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494863808" TargetMode="External"/><Relationship Id="rId18" Type="http://schemas.openxmlformats.org/officeDocument/2006/relationships/hyperlink" Target="https://docs.cntd.ru/document/902030664" TargetMode="External"/><Relationship Id="rId26" Type="http://schemas.openxmlformats.org/officeDocument/2006/relationships/hyperlink" Target="https://docs.cntd.ru/document/9020306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24016854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94863808" TargetMode="External"/><Relationship Id="rId17" Type="http://schemas.openxmlformats.org/officeDocument/2006/relationships/hyperlink" Target="https://docs.cntd.ru/document/902135263" TargetMode="External"/><Relationship Id="rId25" Type="http://schemas.openxmlformats.org/officeDocument/2006/relationships/hyperlink" Target="https://docs.cntd.ru/document/902030664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030664" TargetMode="External"/><Relationship Id="rId29" Type="http://schemas.openxmlformats.org/officeDocument/2006/relationships/hyperlink" Target="https://docs.cntd.ru/document/5567326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docs.cntd.ru/document/902135263" TargetMode="External"/><Relationship Id="rId32" Type="http://schemas.openxmlformats.org/officeDocument/2006/relationships/hyperlink" Target="https://docs.cntd.ru/document/4948638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902135263" TargetMode="External"/><Relationship Id="rId28" Type="http://schemas.openxmlformats.org/officeDocument/2006/relationships/hyperlink" Target="https://docs.cntd.ru/document/90203066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ocs.cntd.ru/document/902030664" TargetMode="External"/><Relationship Id="rId31" Type="http://schemas.openxmlformats.org/officeDocument/2006/relationships/hyperlink" Target="https://docs.cntd.ru/document/4948638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902030664" TargetMode="External"/><Relationship Id="rId22" Type="http://schemas.openxmlformats.org/officeDocument/2006/relationships/hyperlink" Target="https://docs.cntd.ru/document/902030664" TargetMode="External"/><Relationship Id="rId27" Type="http://schemas.openxmlformats.org/officeDocument/2006/relationships/hyperlink" Target="https://docs.cntd.ru/document/902030664" TargetMode="External"/><Relationship Id="rId30" Type="http://schemas.openxmlformats.org/officeDocument/2006/relationships/hyperlink" Target="https://docs.cntd.ru/document/55673269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13</cp:revision>
  <cp:lastPrinted>2016-03-09T07:10:00Z</cp:lastPrinted>
  <dcterms:created xsi:type="dcterms:W3CDTF">2018-12-20T11:48:00Z</dcterms:created>
  <dcterms:modified xsi:type="dcterms:W3CDTF">2022-07-05T05:12:00Z</dcterms:modified>
</cp:coreProperties>
</file>