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9F" w:rsidRDefault="00FE109F" w:rsidP="00FE109F">
      <w:pPr>
        <w:pStyle w:val="1"/>
        <w:shd w:val="clear" w:color="auto" w:fill="FFFFFF"/>
        <w:spacing w:before="748" w:beforeAutospacing="0" w:after="374" w:afterAutospacing="0"/>
        <w:jc w:val="center"/>
        <w:rPr>
          <w:rFonts w:ascii="Roboto Condensed" w:hAnsi="Roboto Condensed"/>
          <w:color w:val="142B4F"/>
        </w:rPr>
      </w:pPr>
      <w:r>
        <w:rPr>
          <w:rFonts w:ascii="Roboto Condensed" w:hAnsi="Roboto Condensed"/>
          <w:color w:val="142B4F"/>
        </w:rPr>
        <w:t>Микрофинансирование субъектов малого и среднего предпринимательства</w:t>
      </w:r>
    </w:p>
    <w:p w:rsidR="00FE109F" w:rsidRDefault="00FE109F" w:rsidP="00FE109F">
      <w:pPr>
        <w:shd w:val="clear" w:color="auto" w:fill="F9F9F9"/>
        <w:jc w:val="both"/>
        <w:rPr>
          <w:rFonts w:ascii="Roboto" w:hAnsi="Roboto"/>
          <w:color w:val="020B22"/>
          <w:sz w:val="30"/>
          <w:szCs w:val="30"/>
        </w:rPr>
      </w:pPr>
      <w:hyperlink r:id="rId8" w:history="1">
        <w:r>
          <w:rPr>
            <w:rStyle w:val="a5"/>
            <w:rFonts w:ascii="Roboto" w:hAnsi="Roboto"/>
            <w:b/>
            <w:bCs/>
            <w:color w:val="142B4F"/>
            <w:sz w:val="30"/>
            <w:szCs w:val="30"/>
          </w:rPr>
          <w:t>Микрокредитные компании - фонды поддержки малого предпринимательства и местного развития</w:t>
        </w:r>
      </w:hyperlink>
    </w:p>
    <w:p w:rsidR="00FE109F" w:rsidRDefault="00FE109F" w:rsidP="00FE109F">
      <w:pPr>
        <w:pStyle w:val="a6"/>
        <w:shd w:val="clear" w:color="auto" w:fill="FFFFFF"/>
        <w:jc w:val="both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Небольшие кредиты требуются многим малым предприятиям и предпринимателям. Финансовая подпитка актуальна не только на этапе создания и развития своего дела, но и для уже существующих фирм с небольшими доходами.</w:t>
      </w:r>
    </w:p>
    <w:p w:rsidR="00FE109F" w:rsidRDefault="00FE109F" w:rsidP="00FE109F">
      <w:pPr>
        <w:pStyle w:val="a6"/>
        <w:shd w:val="clear" w:color="auto" w:fill="FFFFFF"/>
        <w:jc w:val="both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Развитие рынка микрофинансовых услуг способствует общему улучшению социально-экономической обстановки в предпринимательской сфере и упрощает процедуру начала бизнеса.</w:t>
      </w:r>
    </w:p>
    <w:p w:rsidR="00FE109F" w:rsidRDefault="00FE109F" w:rsidP="00FE109F">
      <w:pPr>
        <w:pStyle w:val="a6"/>
        <w:shd w:val="clear" w:color="auto" w:fill="FFFFFF"/>
        <w:jc w:val="both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Предпринимателям важен оперативный доступ к финансовым ресурсам, который и обеспечивает система микрофинансирования. Получить эти средства можно достаточно быстро и на удобных условиях.</w:t>
      </w:r>
    </w:p>
    <w:p w:rsidR="00FE109F" w:rsidRDefault="00FE109F" w:rsidP="00FE109F">
      <w:pPr>
        <w:pStyle w:val="a6"/>
        <w:shd w:val="clear" w:color="auto" w:fill="FFFFFF"/>
        <w:jc w:val="both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Микрозаймы в Ростовской области предоставляются региональной Автономной некоммерческой организацией - микрофинансовой компанией «Ростовское региональное агентство поддержки предпринимательства» (АНО МФК РРАПП») и 11 микрокредитными компаниями – муниципальными </w:t>
      </w:r>
      <w:hyperlink r:id="rId9" w:history="1">
        <w:r>
          <w:rPr>
            <w:rStyle w:val="a5"/>
            <w:rFonts w:ascii="Roboto" w:hAnsi="Roboto"/>
            <w:color w:val="2449AF"/>
            <w:sz w:val="30"/>
            <w:szCs w:val="30"/>
          </w:rPr>
          <w:t>фондами поддержки малого предпринимательства и местного развития</w:t>
        </w:r>
      </w:hyperlink>
      <w:r>
        <w:rPr>
          <w:rFonts w:ascii="Roboto" w:hAnsi="Roboto"/>
          <w:color w:val="020B22"/>
          <w:sz w:val="30"/>
          <w:szCs w:val="30"/>
        </w:rPr>
        <w:t>.</w:t>
      </w:r>
    </w:p>
    <w:p w:rsidR="00FE109F" w:rsidRDefault="00FE109F" w:rsidP="00FE109F">
      <w:pPr>
        <w:pStyle w:val="a6"/>
        <w:shd w:val="clear" w:color="auto" w:fill="FFFFFF"/>
        <w:jc w:val="both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Деятельность микрофинансовых и микрокредитных компаниий регулируется Федеральным законом Российской Федерации от 02 июля 2010 года № 151-ФЗ «О микрофинансовой деятельности и микрофинансовых организациях», вступившим в силу с 04 января 2011 года.</w:t>
      </w:r>
    </w:p>
    <w:p w:rsidR="00FE109F" w:rsidRDefault="00FE109F" w:rsidP="00FE109F">
      <w:pPr>
        <w:pStyle w:val="a6"/>
        <w:shd w:val="clear" w:color="auto" w:fill="FFFFFF"/>
        <w:jc w:val="both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В настоящее время микрофинансовые и микрокредитные компании Ростовской области достаточно активно выдают займы малым и средним предприятиям. Более того, такие организации служат своеобразным трамплином, позволяющим начинающим предпринимателям приобретать необходимый опыт работы и возможность хорошо зарекомендовать себя в качестве заемщика, без чего практически невозможен доступ к банковским услугам по крупному кредитованию.</w:t>
      </w:r>
    </w:p>
    <w:p w:rsidR="00FE109F" w:rsidRDefault="00FE109F" w:rsidP="00FE109F">
      <w:pPr>
        <w:pStyle w:val="a6"/>
        <w:shd w:val="clear" w:color="auto" w:fill="FFFFFF"/>
        <w:jc w:val="both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Обязательными условиями предоставления займов являются:</w:t>
      </w:r>
    </w:p>
    <w:p w:rsidR="00FE109F" w:rsidRDefault="00FE109F" w:rsidP="00FE109F">
      <w:pPr>
        <w:pStyle w:val="a6"/>
        <w:numPr>
          <w:ilvl w:val="0"/>
          <w:numId w:val="6"/>
        </w:numPr>
        <w:shd w:val="clear" w:color="auto" w:fill="FFFFFF"/>
        <w:ind w:left="0"/>
        <w:jc w:val="both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lastRenderedPageBreak/>
        <w:t>принадлежность соискателя к субъектам малого и среднего предпринимательства или объектам инфраструктуры поддержки предпринимательства;</w:t>
      </w:r>
    </w:p>
    <w:p w:rsidR="00FE109F" w:rsidRDefault="00FE109F" w:rsidP="00FE109F">
      <w:pPr>
        <w:pStyle w:val="a6"/>
        <w:numPr>
          <w:ilvl w:val="0"/>
          <w:numId w:val="6"/>
        </w:numPr>
        <w:shd w:val="clear" w:color="auto" w:fill="FFFFFF"/>
        <w:ind w:left="0"/>
        <w:jc w:val="both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предоставление достоверной информации и документации;</w:t>
      </w:r>
    </w:p>
    <w:p w:rsidR="00FE109F" w:rsidRDefault="00FE109F" w:rsidP="00FE109F">
      <w:pPr>
        <w:pStyle w:val="a6"/>
        <w:numPr>
          <w:ilvl w:val="0"/>
          <w:numId w:val="6"/>
        </w:numPr>
        <w:shd w:val="clear" w:color="auto" w:fill="FFFFFF"/>
        <w:ind w:left="0"/>
        <w:jc w:val="both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отсутствие просроченных задолженностей по платежам в бюджет на последнюю отчетную дату;</w:t>
      </w:r>
    </w:p>
    <w:p w:rsidR="00FE109F" w:rsidRDefault="00FE109F" w:rsidP="00FE109F">
      <w:pPr>
        <w:pStyle w:val="a6"/>
        <w:numPr>
          <w:ilvl w:val="0"/>
          <w:numId w:val="6"/>
        </w:numPr>
        <w:shd w:val="clear" w:color="auto" w:fill="FFFFFF"/>
        <w:ind w:left="0"/>
        <w:jc w:val="both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наличие у соискателя обеспечения исполнения обязательств по договору займа;</w:t>
      </w:r>
    </w:p>
    <w:p w:rsidR="00FE109F" w:rsidRDefault="00FE109F" w:rsidP="00FE109F">
      <w:pPr>
        <w:pStyle w:val="a6"/>
        <w:numPr>
          <w:ilvl w:val="0"/>
          <w:numId w:val="6"/>
        </w:numPr>
        <w:shd w:val="clear" w:color="auto" w:fill="FFFFFF"/>
        <w:ind w:left="0"/>
        <w:jc w:val="both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отсутствие признаков, свидетельствующих о реорганизации, ликвидации и банкротстве, а также отсутствие ограничений в правовом отношении в соответствии с действующим законодательством;</w:t>
      </w:r>
    </w:p>
    <w:p w:rsidR="00FE109F" w:rsidRDefault="00FE109F" w:rsidP="00FE109F">
      <w:pPr>
        <w:pStyle w:val="a6"/>
        <w:numPr>
          <w:ilvl w:val="0"/>
          <w:numId w:val="6"/>
        </w:numPr>
        <w:shd w:val="clear" w:color="auto" w:fill="FFFFFF"/>
        <w:ind w:left="0"/>
        <w:jc w:val="both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наличие расчетного счета.</w:t>
      </w:r>
    </w:p>
    <w:p w:rsidR="00FE109F" w:rsidRDefault="00FE109F" w:rsidP="00FE109F">
      <w:pPr>
        <w:pStyle w:val="a6"/>
        <w:shd w:val="clear" w:color="auto" w:fill="FFFFFF"/>
        <w:jc w:val="both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Размер процентов за пользование денежными средствами, выданными в качестве займа, устанавливается в зависимости от суммы займа, вида и размера обеспечения, сроков погашения займа.</w:t>
      </w:r>
    </w:p>
    <w:p w:rsidR="00FE109F" w:rsidRDefault="00FE109F" w:rsidP="00FE109F">
      <w:pPr>
        <w:pStyle w:val="a6"/>
        <w:shd w:val="clear" w:color="auto" w:fill="FFFFFF"/>
        <w:jc w:val="both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Подробную информацию об условиях и порядке получения займов можно узнать в </w:t>
      </w:r>
      <w:hyperlink r:id="rId10" w:tgtFrame="_blank" w:history="1">
        <w:r>
          <w:rPr>
            <w:rStyle w:val="a5"/>
            <w:rFonts w:ascii="Roboto" w:hAnsi="Roboto"/>
            <w:color w:val="2449AF"/>
            <w:sz w:val="30"/>
            <w:szCs w:val="30"/>
          </w:rPr>
          <w:t>АНО МФК «РРАПП»</w:t>
        </w:r>
      </w:hyperlink>
      <w:r>
        <w:rPr>
          <w:rFonts w:ascii="Roboto" w:hAnsi="Roboto"/>
          <w:color w:val="020B22"/>
          <w:sz w:val="30"/>
          <w:szCs w:val="30"/>
        </w:rPr>
        <w:t> по телефону: +7 (863) 308-1-911 или по телефону горячей линии для поддержки предпринимателей: 8-804-333-32-31.</w:t>
      </w:r>
    </w:p>
    <w:p w:rsidR="000225F4" w:rsidRPr="00FE109F" w:rsidRDefault="000225F4" w:rsidP="00FE109F">
      <w:pPr>
        <w:jc w:val="both"/>
      </w:pPr>
    </w:p>
    <w:sectPr w:rsidR="000225F4" w:rsidRPr="00FE109F" w:rsidSect="004E5F3E"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816" w:rsidRDefault="00C61816" w:rsidP="005B79D4">
      <w:pPr>
        <w:spacing w:after="0" w:line="240" w:lineRule="auto"/>
      </w:pPr>
      <w:r>
        <w:separator/>
      </w:r>
    </w:p>
  </w:endnote>
  <w:endnote w:type="continuationSeparator" w:id="1">
    <w:p w:rsidR="00C61816" w:rsidRDefault="00C61816" w:rsidP="005B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816" w:rsidRDefault="00C61816" w:rsidP="005B79D4">
      <w:pPr>
        <w:spacing w:after="0" w:line="240" w:lineRule="auto"/>
      </w:pPr>
      <w:r>
        <w:separator/>
      </w:r>
    </w:p>
  </w:footnote>
  <w:footnote w:type="continuationSeparator" w:id="1">
    <w:p w:rsidR="00C61816" w:rsidRDefault="00C61816" w:rsidP="005B7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0677"/>
    <w:multiLevelType w:val="multilevel"/>
    <w:tmpl w:val="6B66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8315E"/>
    <w:multiLevelType w:val="multilevel"/>
    <w:tmpl w:val="55EE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62333"/>
    <w:multiLevelType w:val="multilevel"/>
    <w:tmpl w:val="4802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A3778"/>
    <w:multiLevelType w:val="hybridMultilevel"/>
    <w:tmpl w:val="2A92756A"/>
    <w:lvl w:ilvl="0" w:tplc="14683F5C">
      <w:start w:val="1"/>
      <w:numFmt w:val="decimal"/>
      <w:suff w:val="nothing"/>
      <w:lvlText w:val="%1."/>
      <w:lvlJc w:val="center"/>
      <w:pPr>
        <w:ind w:left="425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30928"/>
    <w:multiLevelType w:val="multilevel"/>
    <w:tmpl w:val="F7FC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1F5EC9"/>
    <w:multiLevelType w:val="multilevel"/>
    <w:tmpl w:val="127A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26C"/>
    <w:rsid w:val="000067F4"/>
    <w:rsid w:val="00014764"/>
    <w:rsid w:val="000179CD"/>
    <w:rsid w:val="00020F03"/>
    <w:rsid w:val="000225F4"/>
    <w:rsid w:val="00054A10"/>
    <w:rsid w:val="000551F4"/>
    <w:rsid w:val="00067C49"/>
    <w:rsid w:val="00077B49"/>
    <w:rsid w:val="0008182E"/>
    <w:rsid w:val="0008675D"/>
    <w:rsid w:val="00094BBE"/>
    <w:rsid w:val="000962C4"/>
    <w:rsid w:val="000A7686"/>
    <w:rsid w:val="000B209B"/>
    <w:rsid w:val="000B797A"/>
    <w:rsid w:val="000C38A9"/>
    <w:rsid w:val="000C6AF1"/>
    <w:rsid w:val="000C794B"/>
    <w:rsid w:val="000F2A5F"/>
    <w:rsid w:val="000F7EC7"/>
    <w:rsid w:val="0010572D"/>
    <w:rsid w:val="00107875"/>
    <w:rsid w:val="00120F73"/>
    <w:rsid w:val="00131858"/>
    <w:rsid w:val="001330F7"/>
    <w:rsid w:val="00135D76"/>
    <w:rsid w:val="0015299F"/>
    <w:rsid w:val="00162C00"/>
    <w:rsid w:val="00170F5D"/>
    <w:rsid w:val="0017156F"/>
    <w:rsid w:val="00181C50"/>
    <w:rsid w:val="00193DA0"/>
    <w:rsid w:val="001B3C3A"/>
    <w:rsid w:val="001B6617"/>
    <w:rsid w:val="001F00E7"/>
    <w:rsid w:val="002067C6"/>
    <w:rsid w:val="0023110A"/>
    <w:rsid w:val="00270FCE"/>
    <w:rsid w:val="002742BD"/>
    <w:rsid w:val="0027599E"/>
    <w:rsid w:val="002854E8"/>
    <w:rsid w:val="00287220"/>
    <w:rsid w:val="002B6B49"/>
    <w:rsid w:val="002B6B6D"/>
    <w:rsid w:val="002C5625"/>
    <w:rsid w:val="002D7F6B"/>
    <w:rsid w:val="003270A7"/>
    <w:rsid w:val="00343AAB"/>
    <w:rsid w:val="0035117A"/>
    <w:rsid w:val="00362B16"/>
    <w:rsid w:val="00371438"/>
    <w:rsid w:val="00391D6C"/>
    <w:rsid w:val="0039742B"/>
    <w:rsid w:val="003A7CB7"/>
    <w:rsid w:val="003C135F"/>
    <w:rsid w:val="003E166D"/>
    <w:rsid w:val="003E47B8"/>
    <w:rsid w:val="003F7B60"/>
    <w:rsid w:val="004349B4"/>
    <w:rsid w:val="00452C7F"/>
    <w:rsid w:val="00492DCC"/>
    <w:rsid w:val="004B6ADD"/>
    <w:rsid w:val="004C1138"/>
    <w:rsid w:val="004D185F"/>
    <w:rsid w:val="004D1974"/>
    <w:rsid w:val="004D4B2A"/>
    <w:rsid w:val="004E1BAF"/>
    <w:rsid w:val="004E5F3E"/>
    <w:rsid w:val="004E611B"/>
    <w:rsid w:val="00542989"/>
    <w:rsid w:val="0056475B"/>
    <w:rsid w:val="00581BE2"/>
    <w:rsid w:val="00591BCE"/>
    <w:rsid w:val="005A1CCD"/>
    <w:rsid w:val="005A5C6A"/>
    <w:rsid w:val="005B2518"/>
    <w:rsid w:val="005B79D4"/>
    <w:rsid w:val="005E6384"/>
    <w:rsid w:val="006046C8"/>
    <w:rsid w:val="00606350"/>
    <w:rsid w:val="00606986"/>
    <w:rsid w:val="00616760"/>
    <w:rsid w:val="00621515"/>
    <w:rsid w:val="00626689"/>
    <w:rsid w:val="00636705"/>
    <w:rsid w:val="006476B2"/>
    <w:rsid w:val="00667486"/>
    <w:rsid w:val="006924F8"/>
    <w:rsid w:val="00693039"/>
    <w:rsid w:val="006937A6"/>
    <w:rsid w:val="006A3D8F"/>
    <w:rsid w:val="006C2AB6"/>
    <w:rsid w:val="006C3E5D"/>
    <w:rsid w:val="006C494C"/>
    <w:rsid w:val="006E1228"/>
    <w:rsid w:val="00707801"/>
    <w:rsid w:val="0071788F"/>
    <w:rsid w:val="007207DF"/>
    <w:rsid w:val="0072226C"/>
    <w:rsid w:val="00731464"/>
    <w:rsid w:val="00746469"/>
    <w:rsid w:val="007607DF"/>
    <w:rsid w:val="007A3D3E"/>
    <w:rsid w:val="007F7FC4"/>
    <w:rsid w:val="008352B5"/>
    <w:rsid w:val="00853BA3"/>
    <w:rsid w:val="00865CFD"/>
    <w:rsid w:val="00867EC8"/>
    <w:rsid w:val="008756D4"/>
    <w:rsid w:val="00894C8D"/>
    <w:rsid w:val="008A1343"/>
    <w:rsid w:val="008A2308"/>
    <w:rsid w:val="008A5EFE"/>
    <w:rsid w:val="008C1403"/>
    <w:rsid w:val="008D3BBD"/>
    <w:rsid w:val="008D6CAE"/>
    <w:rsid w:val="009007ED"/>
    <w:rsid w:val="0090564D"/>
    <w:rsid w:val="00940541"/>
    <w:rsid w:val="009463BD"/>
    <w:rsid w:val="009526DB"/>
    <w:rsid w:val="0095276A"/>
    <w:rsid w:val="009630F6"/>
    <w:rsid w:val="009708CA"/>
    <w:rsid w:val="00976A90"/>
    <w:rsid w:val="009A1C57"/>
    <w:rsid w:val="009A5E3D"/>
    <w:rsid w:val="009B7E20"/>
    <w:rsid w:val="009C0484"/>
    <w:rsid w:val="009C7AE9"/>
    <w:rsid w:val="009D055A"/>
    <w:rsid w:val="009E2E7A"/>
    <w:rsid w:val="009F32C8"/>
    <w:rsid w:val="009F7608"/>
    <w:rsid w:val="00A07147"/>
    <w:rsid w:val="00A473BD"/>
    <w:rsid w:val="00AA0FA5"/>
    <w:rsid w:val="00AB4F3F"/>
    <w:rsid w:val="00AB6E1F"/>
    <w:rsid w:val="00AB7113"/>
    <w:rsid w:val="00AC4666"/>
    <w:rsid w:val="00AD5058"/>
    <w:rsid w:val="00AD712F"/>
    <w:rsid w:val="00B10DE3"/>
    <w:rsid w:val="00B20465"/>
    <w:rsid w:val="00B4413E"/>
    <w:rsid w:val="00B60307"/>
    <w:rsid w:val="00B60A1D"/>
    <w:rsid w:val="00B7465C"/>
    <w:rsid w:val="00B83672"/>
    <w:rsid w:val="00B9405F"/>
    <w:rsid w:val="00BA5D3A"/>
    <w:rsid w:val="00BD637F"/>
    <w:rsid w:val="00BE0547"/>
    <w:rsid w:val="00BE67DF"/>
    <w:rsid w:val="00C21B72"/>
    <w:rsid w:val="00C34DAD"/>
    <w:rsid w:val="00C36B2B"/>
    <w:rsid w:val="00C36CDF"/>
    <w:rsid w:val="00C54149"/>
    <w:rsid w:val="00C61816"/>
    <w:rsid w:val="00C64A96"/>
    <w:rsid w:val="00C64DA9"/>
    <w:rsid w:val="00C738FE"/>
    <w:rsid w:val="00C77D82"/>
    <w:rsid w:val="00C8082D"/>
    <w:rsid w:val="00C91E76"/>
    <w:rsid w:val="00CA2204"/>
    <w:rsid w:val="00CC4CAC"/>
    <w:rsid w:val="00CC7566"/>
    <w:rsid w:val="00CD5448"/>
    <w:rsid w:val="00CE742A"/>
    <w:rsid w:val="00CF03AF"/>
    <w:rsid w:val="00CF6F88"/>
    <w:rsid w:val="00D15B39"/>
    <w:rsid w:val="00D21E6E"/>
    <w:rsid w:val="00D2462C"/>
    <w:rsid w:val="00D24A9F"/>
    <w:rsid w:val="00D37DC2"/>
    <w:rsid w:val="00D41F49"/>
    <w:rsid w:val="00D4403F"/>
    <w:rsid w:val="00D51EC6"/>
    <w:rsid w:val="00D52135"/>
    <w:rsid w:val="00D70FE7"/>
    <w:rsid w:val="00D737BF"/>
    <w:rsid w:val="00D9553B"/>
    <w:rsid w:val="00D95D52"/>
    <w:rsid w:val="00DE710C"/>
    <w:rsid w:val="00E055F9"/>
    <w:rsid w:val="00E064FF"/>
    <w:rsid w:val="00E1393F"/>
    <w:rsid w:val="00E23CCD"/>
    <w:rsid w:val="00E60DCF"/>
    <w:rsid w:val="00E619DB"/>
    <w:rsid w:val="00E805DF"/>
    <w:rsid w:val="00E824CF"/>
    <w:rsid w:val="00E9756D"/>
    <w:rsid w:val="00EA6030"/>
    <w:rsid w:val="00EB236C"/>
    <w:rsid w:val="00EB571A"/>
    <w:rsid w:val="00EC478B"/>
    <w:rsid w:val="00EC68FC"/>
    <w:rsid w:val="00ED5C6A"/>
    <w:rsid w:val="00EE14A6"/>
    <w:rsid w:val="00EE56B8"/>
    <w:rsid w:val="00EF7DDF"/>
    <w:rsid w:val="00F02C61"/>
    <w:rsid w:val="00F059F8"/>
    <w:rsid w:val="00F139E3"/>
    <w:rsid w:val="00F543C6"/>
    <w:rsid w:val="00F5492C"/>
    <w:rsid w:val="00F7292B"/>
    <w:rsid w:val="00F75A83"/>
    <w:rsid w:val="00F81924"/>
    <w:rsid w:val="00F87740"/>
    <w:rsid w:val="00FC4BE6"/>
    <w:rsid w:val="00FD681C"/>
    <w:rsid w:val="00FE0A89"/>
    <w:rsid w:val="00FE109F"/>
    <w:rsid w:val="00FE2010"/>
    <w:rsid w:val="00FE47E3"/>
    <w:rsid w:val="00FF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6A"/>
  </w:style>
  <w:style w:type="paragraph" w:styleId="1">
    <w:name w:val="heading 1"/>
    <w:basedOn w:val="a"/>
    <w:link w:val="10"/>
    <w:uiPriority w:val="9"/>
    <w:qFormat/>
    <w:rsid w:val="004E5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F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5F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4A9F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4E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E1BA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21515"/>
  </w:style>
  <w:style w:type="paragraph" w:styleId="a8">
    <w:name w:val="Body Text"/>
    <w:basedOn w:val="a"/>
    <w:link w:val="a9"/>
    <w:rsid w:val="00606350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606350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5B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79D4"/>
  </w:style>
  <w:style w:type="paragraph" w:styleId="ac">
    <w:name w:val="footer"/>
    <w:basedOn w:val="a"/>
    <w:link w:val="ad"/>
    <w:uiPriority w:val="99"/>
    <w:unhideWhenUsed/>
    <w:rsid w:val="005B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79D4"/>
  </w:style>
  <w:style w:type="character" w:customStyle="1" w:styleId="covered-phonefull">
    <w:name w:val="covered-phone__full"/>
    <w:basedOn w:val="a0"/>
    <w:rsid w:val="00940541"/>
  </w:style>
  <w:style w:type="character" w:customStyle="1" w:styleId="text-container">
    <w:name w:val="text-container"/>
    <w:basedOn w:val="a0"/>
    <w:rsid w:val="00940541"/>
  </w:style>
  <w:style w:type="character" w:styleId="ae">
    <w:name w:val="Emphasis"/>
    <w:basedOn w:val="a0"/>
    <w:uiPriority w:val="20"/>
    <w:qFormat/>
    <w:rsid w:val="009C7AE9"/>
    <w:rPr>
      <w:i/>
      <w:iCs/>
    </w:rPr>
  </w:style>
  <w:style w:type="paragraph" w:styleId="af">
    <w:name w:val="List Paragraph"/>
    <w:basedOn w:val="a"/>
    <w:uiPriority w:val="34"/>
    <w:qFormat/>
    <w:rsid w:val="009A5E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5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Strong"/>
    <w:basedOn w:val="a0"/>
    <w:uiPriority w:val="22"/>
    <w:qFormat/>
    <w:rsid w:val="004E5F3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41F49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408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5846">
          <w:marLeft w:val="281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3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2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2980">
          <w:marLeft w:val="281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405">
          <w:marLeft w:val="281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429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928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88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34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9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8796">
          <w:marLeft w:val="281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land.ru/activity/241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rapp.ru/podderzhka-biznesa/mikrofinansova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nland.ru/activity/24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70AA-CF64-4174-A4B1-C14CF3CE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7</cp:revision>
  <cp:lastPrinted>2018-12-05T11:27:00Z</cp:lastPrinted>
  <dcterms:created xsi:type="dcterms:W3CDTF">2022-09-07T09:41:00Z</dcterms:created>
  <dcterms:modified xsi:type="dcterms:W3CDTF">2023-03-15T10:14:00Z</dcterms:modified>
</cp:coreProperties>
</file>