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DB" w:rsidRPr="00081BDB" w:rsidRDefault="00081BDB" w:rsidP="00081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BD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1BDB" w:rsidRPr="00081BDB" w:rsidRDefault="00081BDB" w:rsidP="00081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BDB"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</w:t>
      </w:r>
    </w:p>
    <w:p w:rsidR="00081BDB" w:rsidRPr="00081BDB" w:rsidRDefault="00081BDB" w:rsidP="00081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BDB">
        <w:rPr>
          <w:rFonts w:ascii="Times New Roman" w:hAnsi="Times New Roman" w:cs="Times New Roman"/>
          <w:b/>
          <w:sz w:val="28"/>
          <w:szCs w:val="28"/>
        </w:rPr>
        <w:t>РОДИОНОВО – НЕСВЕТАЙСКОГО РАЙОНА</w:t>
      </w:r>
      <w:r w:rsidRPr="00081BDB">
        <w:rPr>
          <w:rFonts w:ascii="Times New Roman" w:hAnsi="Times New Roman" w:cs="Times New Roman"/>
          <w:b/>
          <w:sz w:val="28"/>
          <w:szCs w:val="28"/>
        </w:rPr>
        <w:br/>
        <w:t>РОСТОВСКОЙ ОБЛАСТИ</w:t>
      </w:r>
    </w:p>
    <w:p w:rsidR="00081BDB" w:rsidRPr="00081BDB" w:rsidRDefault="00081BDB" w:rsidP="00081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BDB" w:rsidRPr="00081BDB" w:rsidRDefault="00081BDB" w:rsidP="00081BDB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81BDB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081BDB" w:rsidRPr="00081BDB" w:rsidRDefault="00081BDB" w:rsidP="00081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576" w:rsidRPr="00081BDB" w:rsidRDefault="005B08E2" w:rsidP="00081BDB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 января </w:t>
      </w:r>
      <w:r w:rsidR="00081BDB" w:rsidRPr="00081BDB">
        <w:rPr>
          <w:rFonts w:ascii="Times New Roman" w:hAnsi="Times New Roman" w:cs="Times New Roman"/>
          <w:b/>
          <w:sz w:val="28"/>
          <w:szCs w:val="28"/>
        </w:rPr>
        <w:t>202</w:t>
      </w:r>
      <w:r w:rsidR="00E9289F">
        <w:rPr>
          <w:rFonts w:ascii="Times New Roman" w:hAnsi="Times New Roman" w:cs="Times New Roman"/>
          <w:b/>
          <w:sz w:val="28"/>
          <w:szCs w:val="28"/>
        </w:rPr>
        <w:t>4</w:t>
      </w:r>
      <w:r w:rsidR="00081BDB" w:rsidRPr="00081BDB">
        <w:rPr>
          <w:rFonts w:ascii="Times New Roman" w:hAnsi="Times New Roman" w:cs="Times New Roman"/>
          <w:b/>
          <w:sz w:val="28"/>
          <w:szCs w:val="28"/>
        </w:rPr>
        <w:t xml:space="preserve">                    № </w:t>
      </w: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081BDB" w:rsidRPr="00081BDB">
        <w:rPr>
          <w:rFonts w:ascii="Times New Roman" w:hAnsi="Times New Roman" w:cs="Times New Roman"/>
          <w:b/>
          <w:sz w:val="28"/>
          <w:szCs w:val="28"/>
        </w:rPr>
        <w:t xml:space="preserve">                    сл. Кутейниково</w:t>
      </w:r>
    </w:p>
    <w:p w:rsidR="00C61612" w:rsidRPr="00BF525C" w:rsidRDefault="00C61612" w:rsidP="00C61612">
      <w:pPr>
        <w:pStyle w:val="a5"/>
        <w:tabs>
          <w:tab w:val="left" w:pos="9923"/>
        </w:tabs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0" w:name="_Hlk91671995"/>
    </w:p>
    <w:p w:rsidR="002B21D3" w:rsidRPr="00C61612" w:rsidRDefault="005C0DC1" w:rsidP="00C61612">
      <w:pPr>
        <w:pStyle w:val="a5"/>
        <w:tabs>
          <w:tab w:val="left" w:pos="9923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616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 утверждении порядка санкционирования расходов</w:t>
      </w:r>
      <w:r w:rsidR="00853F8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616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муниципальных</w:t>
      </w:r>
      <w:r w:rsidR="00853F8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616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бюджетных учреждений и муниципальных автономных учреждений</w:t>
      </w:r>
      <w:r w:rsidR="002B21D3" w:rsidRPr="00C616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Pr="00C616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лицевые счета которым открыты в территориальном отделе Управления Федерального казначейства по Ростовской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</w:t>
      </w:r>
      <w:r w:rsidR="007A2576" w:rsidRPr="00C616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Pr="00C616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оссийской Федерации</w:t>
      </w:r>
    </w:p>
    <w:bookmarkEnd w:id="0"/>
    <w:p w:rsidR="002B21D3" w:rsidRPr="00BF525C" w:rsidRDefault="002B21D3">
      <w:pPr>
        <w:pStyle w:val="ConsPlusNormal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:rsidR="00081BDB" w:rsidRDefault="00E9289F" w:rsidP="00081BD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частями 3.7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3.10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ноября 2006 г. № 174-ФЗ «Об автономных учреждениях», </w:t>
      </w:r>
      <w:hyperlink r:id="rId8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частью 16 статьи 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7A2576" w:rsidRPr="007A257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2B21D3" w:rsidRDefault="00081BDB" w:rsidP="00081BDB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постановляет</w:t>
      </w:r>
      <w:r w:rsidR="002B21D3" w:rsidRPr="007A257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E1E57" w:rsidRPr="00BF525C" w:rsidRDefault="006E1E57" w:rsidP="00081BD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7A2576" w:rsidRDefault="002B21D3" w:rsidP="00C61612">
      <w:pPr>
        <w:pStyle w:val="a5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25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P46" w:history="1">
        <w:r w:rsidRPr="007A257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Порядок</w:t>
        </w:r>
      </w:hyperlink>
      <w:r w:rsidRPr="007A25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санкционирования расходов </w:t>
      </w:r>
      <w:r w:rsidR="007A2576" w:rsidRPr="007A25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7A25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учреждений и </w:t>
      </w:r>
      <w:r w:rsidR="007A2576" w:rsidRPr="007A25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7A25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автономных учреждений, лицевые счета </w:t>
      </w:r>
      <w:r w:rsidR="007A2576" w:rsidRPr="007A25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которым открыты в территориальном отделе Управления Федерального казначейства по Ростовской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</w:t>
      </w:r>
      <w:r w:rsidR="00E928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кодекса российской Федерации.</w:t>
      </w:r>
    </w:p>
    <w:p w:rsidR="00E9289F" w:rsidRPr="00C61612" w:rsidRDefault="00E9289F" w:rsidP="00E9289F">
      <w:pPr>
        <w:pStyle w:val="a5"/>
        <w:tabs>
          <w:tab w:val="left" w:pos="9923"/>
        </w:tabs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Кутейниковского сельского поселения от 30.12.2021г. № 181 «</w:t>
      </w:r>
      <w:r w:rsidRPr="00AE7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C616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928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 порядка санкционирования расходов муниципальных бюджетных учреждений и муниципальных автономных учреждений, лицевые счета которым открыты в территориальном отделе Управления Федерального казначейства по Ростовской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AE7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6130A5" w:rsidRPr="00E9289F" w:rsidRDefault="00E9289F" w:rsidP="00E928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89F">
        <w:rPr>
          <w:rFonts w:ascii="Times New Roman" w:hAnsi="Times New Roman" w:cs="Times New Roman"/>
          <w:sz w:val="28"/>
          <w:szCs w:val="28"/>
        </w:rPr>
        <w:t>3</w:t>
      </w:r>
      <w:r w:rsidR="006130A5" w:rsidRPr="00E9289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130A5" w:rsidRPr="00E9289F">
        <w:rPr>
          <w:rFonts w:ascii="Times New Roman" w:hAnsi="Times New Roman" w:cs="Times New Roman"/>
          <w:sz w:val="28"/>
          <w:szCs w:val="28"/>
        </w:rPr>
        <w:t>г.</w:t>
      </w:r>
    </w:p>
    <w:p w:rsidR="006130A5" w:rsidRPr="006E6B76" w:rsidRDefault="00E9289F" w:rsidP="00E9289F">
      <w:pPr>
        <w:pStyle w:val="ab"/>
        <w:widowControl/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30A5">
        <w:rPr>
          <w:sz w:val="28"/>
          <w:szCs w:val="28"/>
        </w:rPr>
        <w:t xml:space="preserve">. </w:t>
      </w:r>
      <w:proofErr w:type="gramStart"/>
      <w:r w:rsidR="006130A5" w:rsidRPr="006E6B76">
        <w:rPr>
          <w:sz w:val="28"/>
          <w:szCs w:val="28"/>
        </w:rPr>
        <w:t>Контроль за</w:t>
      </w:r>
      <w:proofErr w:type="gramEnd"/>
      <w:r w:rsidR="006130A5" w:rsidRPr="006E6B76">
        <w:rPr>
          <w:sz w:val="28"/>
          <w:szCs w:val="28"/>
        </w:rPr>
        <w:t xml:space="preserve"> исполнение</w:t>
      </w:r>
      <w:r w:rsidR="006130A5">
        <w:rPr>
          <w:sz w:val="28"/>
          <w:szCs w:val="28"/>
        </w:rPr>
        <w:t>м</w:t>
      </w:r>
      <w:r w:rsidR="006130A5" w:rsidRPr="006E6B76">
        <w:rPr>
          <w:sz w:val="28"/>
          <w:szCs w:val="28"/>
        </w:rPr>
        <w:t xml:space="preserve"> настоящего </w:t>
      </w:r>
      <w:r w:rsidR="006130A5">
        <w:rPr>
          <w:sz w:val="28"/>
          <w:szCs w:val="28"/>
        </w:rPr>
        <w:t>постановления</w:t>
      </w:r>
      <w:r w:rsidR="006130A5" w:rsidRPr="006E6B76">
        <w:rPr>
          <w:sz w:val="28"/>
          <w:szCs w:val="28"/>
        </w:rPr>
        <w:t xml:space="preserve"> </w:t>
      </w:r>
      <w:r w:rsidR="006130A5">
        <w:rPr>
          <w:sz w:val="28"/>
          <w:szCs w:val="28"/>
        </w:rPr>
        <w:t>возложить на начальника сектора экономики и финансов Жмурко Е.В</w:t>
      </w:r>
      <w:r w:rsidR="006130A5" w:rsidRPr="006E6B76">
        <w:rPr>
          <w:sz w:val="28"/>
          <w:szCs w:val="28"/>
        </w:rPr>
        <w:t>.</w:t>
      </w:r>
    </w:p>
    <w:p w:rsidR="00707258" w:rsidRPr="007A2576" w:rsidRDefault="00707258" w:rsidP="007A25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BDB" w:rsidRDefault="00081BDB" w:rsidP="000F53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Глава Администрации </w:t>
      </w:r>
    </w:p>
    <w:p w:rsidR="00081BDB" w:rsidRDefault="00081BDB" w:rsidP="000F53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81BDB" w:rsidSect="00E9289F">
          <w:pgSz w:w="11906" w:h="16838"/>
          <w:pgMar w:top="568" w:right="991" w:bottom="567" w:left="1701" w:header="709" w:footer="709" w:gutter="0"/>
          <w:cols w:space="708"/>
          <w:docGrid w:linePitch="360"/>
        </w:sectPr>
      </w:pPr>
      <w:r>
        <w:rPr>
          <w:rFonts w:ascii="Times New Roman CYR" w:eastAsia="Calibri" w:hAnsi="Times New Roman CYR" w:cs="Times New Roman CYR"/>
          <w:sz w:val="28"/>
          <w:szCs w:val="28"/>
        </w:rPr>
        <w:t>Кутейниковского сельского поселения                         М.А. Карпушин</w:t>
      </w:r>
    </w:p>
    <w:p w:rsidR="00081BDB" w:rsidRPr="00E9289F" w:rsidRDefault="00081BDB" w:rsidP="00081BDB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567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28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Приложение </w:t>
      </w:r>
    </w:p>
    <w:p w:rsidR="00081BDB" w:rsidRPr="00E9289F" w:rsidRDefault="00081BDB" w:rsidP="00081BDB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567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289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постановлению</w:t>
      </w:r>
    </w:p>
    <w:p w:rsidR="00081BDB" w:rsidRPr="00E9289F" w:rsidRDefault="00081BDB" w:rsidP="00081BDB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5670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9289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Администрации </w:t>
      </w:r>
    </w:p>
    <w:p w:rsidR="00081BDB" w:rsidRPr="00E9289F" w:rsidRDefault="00081BDB" w:rsidP="00081BDB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5670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 w:rsidRPr="00E9289F">
        <w:rPr>
          <w:rFonts w:ascii="Times New Roman CYR" w:eastAsia="Calibri" w:hAnsi="Times New Roman CYR" w:cs="Times New Roman CYR"/>
          <w:sz w:val="24"/>
          <w:szCs w:val="24"/>
        </w:rPr>
        <w:t xml:space="preserve">Кутейниковского </w:t>
      </w:r>
    </w:p>
    <w:p w:rsidR="00081BDB" w:rsidRPr="00E9289F" w:rsidRDefault="00081BDB" w:rsidP="00081BDB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5670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9289F">
        <w:rPr>
          <w:rFonts w:ascii="Times New Roman CYR" w:eastAsia="Calibri" w:hAnsi="Times New Roman CYR" w:cs="Times New Roman CYR"/>
          <w:sz w:val="24"/>
          <w:szCs w:val="24"/>
        </w:rPr>
        <w:t xml:space="preserve">сельского поселения                                    </w:t>
      </w:r>
    </w:p>
    <w:p w:rsidR="00081BDB" w:rsidRPr="00BF1216" w:rsidRDefault="00081BDB" w:rsidP="00081BDB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567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289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от </w:t>
      </w:r>
      <w:r w:rsidR="005B08E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09.01.</w:t>
      </w:r>
      <w:r w:rsidR="00E9289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2024</w:t>
      </w:r>
      <w:r w:rsidRPr="00E9289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№</w:t>
      </w:r>
      <w:r w:rsidR="005B08E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1.1</w:t>
      </w:r>
      <w:r w:rsidRPr="00E9289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F121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BF1216" w:rsidRDefault="00BF1216" w:rsidP="00BF1216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7115" w:rsidRDefault="00C57115" w:rsidP="00C57115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A2576">
        <w:rPr>
          <w:rFonts w:ascii="Times New Roman" w:eastAsia="Times New Roman" w:hAnsi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A2576">
        <w:rPr>
          <w:rFonts w:ascii="Times New Roman" w:eastAsia="Times New Roman" w:hAnsi="Times New Roman"/>
          <w:sz w:val="28"/>
          <w:szCs w:val="28"/>
          <w:lang w:eastAsia="ru-RU"/>
        </w:rPr>
        <w:t>к</w:t>
      </w:r>
    </w:p>
    <w:p w:rsidR="00C57115" w:rsidRPr="007A2576" w:rsidRDefault="00C57115" w:rsidP="00C57115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576">
        <w:rPr>
          <w:rFonts w:ascii="Times New Roman" w:eastAsia="Times New Roman" w:hAnsi="Times New Roman"/>
          <w:sz w:val="28"/>
          <w:szCs w:val="28"/>
          <w:lang w:eastAsia="ru-RU"/>
        </w:rPr>
        <w:t>санкционирования расходов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576">
        <w:rPr>
          <w:rFonts w:ascii="Times New Roman" w:eastAsia="Times New Roman" w:hAnsi="Times New Roman"/>
          <w:sz w:val="28"/>
          <w:szCs w:val="28"/>
          <w:lang w:eastAsia="ru-RU"/>
        </w:rPr>
        <w:t>муниципальных бюджетных учреждений и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576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автономных учреждений, лицевые счета которым открыты </w:t>
      </w:r>
      <w:proofErr w:type="gramStart"/>
      <w:r w:rsidRPr="007A257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C57115" w:rsidRPr="007A2576" w:rsidRDefault="00C57115" w:rsidP="00C57115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576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территориальном </w:t>
      </w:r>
      <w:proofErr w:type="gramStart"/>
      <w:r w:rsidRPr="007A2576">
        <w:rPr>
          <w:rFonts w:ascii="Times New Roman" w:eastAsia="Times New Roman" w:hAnsi="Times New Roman"/>
          <w:sz w:val="28"/>
          <w:szCs w:val="28"/>
          <w:lang w:eastAsia="ru-RU"/>
        </w:rPr>
        <w:t>отделе</w:t>
      </w:r>
      <w:proofErr w:type="gramEnd"/>
      <w:r w:rsidRPr="007A2576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Федерального казначейства</w:t>
      </w:r>
    </w:p>
    <w:p w:rsidR="00C57115" w:rsidRPr="007A2576" w:rsidRDefault="00C57115" w:rsidP="00C57115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576">
        <w:rPr>
          <w:rFonts w:ascii="Times New Roman" w:eastAsia="Times New Roman" w:hAnsi="Times New Roman"/>
          <w:sz w:val="28"/>
          <w:szCs w:val="28"/>
          <w:lang w:eastAsia="ru-RU"/>
        </w:rPr>
        <w:t>по Ростовской области, источником финансового обеспечения</w:t>
      </w:r>
    </w:p>
    <w:p w:rsidR="00C57115" w:rsidRPr="007A2576" w:rsidRDefault="00C57115" w:rsidP="00C57115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2576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7A257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субсидии, полученные в соответствии с абзацем</w:t>
      </w:r>
    </w:p>
    <w:p w:rsidR="00C57115" w:rsidRPr="007A2576" w:rsidRDefault="00C57115" w:rsidP="00C57115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576">
        <w:rPr>
          <w:rFonts w:ascii="Times New Roman" w:eastAsia="Times New Roman" w:hAnsi="Times New Roman"/>
          <w:sz w:val="28"/>
          <w:szCs w:val="28"/>
          <w:lang w:eastAsia="ru-RU"/>
        </w:rPr>
        <w:t>вторым пункта 1 статьи 78.1 и статьей 78.2 Бюджетного кодекса</w:t>
      </w:r>
    </w:p>
    <w:p w:rsidR="00C57115" w:rsidRDefault="00C57115" w:rsidP="00C57115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576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</w:p>
    <w:p w:rsidR="00C57115" w:rsidRDefault="00C57115" w:rsidP="00C57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115" w:rsidRPr="009C0E40" w:rsidRDefault="00C57115" w:rsidP="00C57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40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санкционирования расходов муниципальных бюджетных учреждений и муниципальных автономных учреждений (далее - учреждения), источником финансового </w:t>
      </w:r>
      <w:proofErr w:type="gramStart"/>
      <w:r w:rsidRPr="009C0E4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9C0E40">
        <w:rPr>
          <w:rFonts w:ascii="Times New Roman" w:hAnsi="Times New Roman" w:cs="Times New Roman"/>
          <w:sz w:val="28"/>
          <w:szCs w:val="28"/>
        </w:rPr>
        <w:t xml:space="preserve"> которых являются субсидии, предоставленные учреждениям в соответствии с </w:t>
      </w:r>
      <w:hyperlink r:id="rId9" w:history="1">
        <w:r w:rsidRPr="009C0E40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9C0E4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соответствии со </w:t>
      </w:r>
      <w:hyperlink r:id="rId10" w:history="1">
        <w:r w:rsidRPr="009C0E40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9C0E4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целевые субсидии).</w:t>
      </w:r>
    </w:p>
    <w:p w:rsidR="00C57115" w:rsidRPr="009C0E40" w:rsidRDefault="00C57115" w:rsidP="00C57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40">
        <w:rPr>
          <w:rFonts w:ascii="Times New Roman" w:hAnsi="Times New Roman" w:cs="Times New Roman"/>
          <w:sz w:val="28"/>
          <w:szCs w:val="28"/>
        </w:rPr>
        <w:t>Санкционирование операций, связанных с оплатой расходов учреждений осуществляется органом, уполномоченным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E40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9C0E40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9C0E40">
        <w:rPr>
          <w:rFonts w:ascii="Times New Roman" w:hAnsi="Times New Roman" w:cs="Times New Roman"/>
          <w:sz w:val="28"/>
          <w:szCs w:val="28"/>
        </w:rPr>
        <w:t>полномоченный орган).</w:t>
      </w:r>
    </w:p>
    <w:p w:rsidR="00C57115" w:rsidRPr="001678DC" w:rsidRDefault="00C57115" w:rsidP="00C57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E40">
        <w:rPr>
          <w:rFonts w:ascii="Times New Roman" w:hAnsi="Times New Roman" w:cs="Times New Roman"/>
          <w:sz w:val="28"/>
          <w:szCs w:val="28"/>
        </w:rPr>
        <w:t>Положения настоящего Порядка, установленные для учреждений</w:t>
      </w:r>
      <w:r w:rsidRPr="001678DC">
        <w:rPr>
          <w:rFonts w:ascii="Times New Roman" w:hAnsi="Times New Roman" w:cs="Times New Roman"/>
          <w:sz w:val="28"/>
          <w:szCs w:val="28"/>
        </w:rPr>
        <w:t>, распространяются на их обособленные подразделения, осуществляющие операции с целевыми субсидиями (далее - обособленное подразделение).</w:t>
      </w:r>
    </w:p>
    <w:p w:rsidR="00C57115" w:rsidRPr="001678DC" w:rsidRDefault="00C57115" w:rsidP="00C571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8DC">
        <w:rPr>
          <w:rFonts w:ascii="Times New Roman" w:hAnsi="Times New Roman" w:cs="Times New Roman"/>
          <w:sz w:val="28"/>
          <w:szCs w:val="28"/>
        </w:rPr>
        <w:t xml:space="preserve">2. 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лицевом счете, предназначенном для учета операций со средствами, предоставленными учреждениям из бюджета </w:t>
      </w:r>
      <w:r>
        <w:rPr>
          <w:rFonts w:ascii="Times New Roman" w:hAnsi="Times New Roman"/>
          <w:sz w:val="28"/>
          <w:szCs w:val="28"/>
        </w:rPr>
        <w:t>Кутейниковского сельского поселения</w:t>
      </w:r>
      <w:r w:rsidRPr="001678DC">
        <w:rPr>
          <w:rFonts w:ascii="Times New Roman" w:hAnsi="Times New Roman" w:cs="Times New Roman"/>
          <w:sz w:val="28"/>
          <w:szCs w:val="28"/>
        </w:rPr>
        <w:t xml:space="preserve"> в виде субсидий на иные цели, а также субсидий на осуществление капитальных вложений в объекты капитального строительства муниципальной</w:t>
      </w:r>
      <w:r w:rsidRPr="00385030">
        <w:rPr>
          <w:rFonts w:ascii="Times New Roman" w:hAnsi="Times New Roman" w:cs="Times New Roman"/>
          <w:sz w:val="28"/>
          <w:szCs w:val="28"/>
        </w:rPr>
        <w:t xml:space="preserve"> </w:t>
      </w:r>
      <w:r w:rsidRPr="001678DC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муниципальную собственность (далее - отдельный лицевой счет), открытом учреждению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1678DC">
        <w:rPr>
          <w:rFonts w:ascii="Times New Roman" w:hAnsi="Times New Roman" w:cs="Times New Roman"/>
          <w:sz w:val="28"/>
          <w:szCs w:val="28"/>
        </w:rPr>
        <w:t>в порядке, установленном Федеральным казначейством.</w:t>
      </w:r>
    </w:p>
    <w:p w:rsidR="00C57115" w:rsidRDefault="00C57115" w:rsidP="00C57115">
      <w:pPr>
        <w:pStyle w:val="ConsPlusNormal"/>
        <w:ind w:firstLine="540"/>
        <w:jc w:val="both"/>
      </w:pPr>
      <w:r w:rsidRPr="001678DC">
        <w:rPr>
          <w:rFonts w:ascii="Times New Roman" w:hAnsi="Times New Roman" w:cs="Times New Roman"/>
          <w:sz w:val="28"/>
          <w:szCs w:val="28"/>
        </w:rPr>
        <w:t>3. Санкционирование целевых расходов осуществляется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D65">
        <w:rPr>
          <w:rFonts w:ascii="Times New Roman" w:hAnsi="Times New Roman" w:cs="Times New Roman"/>
          <w:sz w:val="28"/>
          <w:szCs w:val="28"/>
        </w:rPr>
        <w:t>Сводн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4D65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4D65">
        <w:rPr>
          <w:rFonts w:ascii="Times New Roman" w:hAnsi="Times New Roman" w:cs="Times New Roman"/>
          <w:sz w:val="28"/>
          <w:szCs w:val="28"/>
        </w:rPr>
        <w:t xml:space="preserve"> целевых субсидий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на соответствующий финансовый год (далее - Сводный перечень) </w:t>
      </w:r>
      <w:r w:rsidRPr="00624D65">
        <w:rPr>
          <w:rFonts w:ascii="Times New Roman" w:hAnsi="Times New Roman" w:cs="Times New Roman"/>
          <w:sz w:val="28"/>
          <w:szCs w:val="28"/>
        </w:rPr>
        <w:lastRenderedPageBreak/>
        <w:t>по форме согласно приложению № 1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115" w:rsidRPr="00624D65" w:rsidRDefault="00C57115" w:rsidP="00C57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Сводный перечень формируется е</w:t>
      </w:r>
      <w:r w:rsidRPr="00624D65">
        <w:rPr>
          <w:rFonts w:ascii="Times New Roman" w:eastAsia="Times New Roman" w:hAnsi="Times New Roman"/>
          <w:sz w:val="28"/>
          <w:szCs w:val="28"/>
          <w:lang w:eastAsia="ru-RU"/>
        </w:rPr>
        <w:t xml:space="preserve">жегодно не позднее 7 рабочих дней с момента принятия решения о бюджете </w:t>
      </w:r>
      <w:r>
        <w:rPr>
          <w:rFonts w:ascii="Times New Roman" w:hAnsi="Times New Roman"/>
          <w:sz w:val="28"/>
          <w:szCs w:val="28"/>
        </w:rPr>
        <w:t>Кутейниковского сельского поселения</w:t>
      </w:r>
      <w:r w:rsidRPr="00167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Кутейниковского сельского поселения</w:t>
      </w:r>
      <w:r w:rsidRPr="00167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утверждается распоряжением Администрации </w:t>
      </w:r>
      <w:r>
        <w:rPr>
          <w:rFonts w:ascii="Times New Roman" w:hAnsi="Times New Roman"/>
          <w:sz w:val="28"/>
          <w:szCs w:val="28"/>
        </w:rPr>
        <w:t>Кутейниковского сельского поселения</w:t>
      </w:r>
      <w:r w:rsidRPr="00167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624D65">
        <w:rPr>
          <w:rFonts w:ascii="Times New Roman" w:eastAsia="Times New Roman" w:hAnsi="Times New Roman"/>
          <w:sz w:val="28"/>
          <w:szCs w:val="28"/>
          <w:lang w:eastAsia="ru-RU"/>
        </w:rPr>
        <w:t>размещ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ается</w:t>
      </w:r>
      <w:r w:rsidRPr="00624D6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Кутейниковского сельского поселения</w:t>
      </w:r>
      <w:r w:rsidRPr="00167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D65">
        <w:rPr>
          <w:rFonts w:ascii="Times New Roman" w:eastAsia="Times New Roman" w:hAnsi="Times New Roman"/>
          <w:sz w:val="28"/>
          <w:szCs w:val="28"/>
          <w:lang w:eastAsia="ru-RU"/>
        </w:rPr>
        <w:t>в сети Интернет.</w:t>
      </w:r>
    </w:p>
    <w:p w:rsidR="00C57115" w:rsidRPr="008850A7" w:rsidRDefault="00C57115" w:rsidP="00C57115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0A7">
        <w:rPr>
          <w:rFonts w:ascii="Times New Roman" w:eastAsia="Times New Roman" w:hAnsi="Times New Roman"/>
          <w:sz w:val="28"/>
          <w:szCs w:val="28"/>
          <w:lang w:eastAsia="ru-RU"/>
        </w:rPr>
        <w:t>4. Внесение изменений в Сводный перечень в течение финансового года осуществляется в случаях:</w:t>
      </w:r>
    </w:p>
    <w:p w:rsidR="00C57115" w:rsidRPr="008850A7" w:rsidRDefault="00C57115" w:rsidP="00C57115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0A7">
        <w:rPr>
          <w:rFonts w:ascii="Times New Roman" w:eastAsia="Times New Roman" w:hAnsi="Times New Roman"/>
          <w:sz w:val="28"/>
          <w:szCs w:val="28"/>
          <w:lang w:eastAsia="ru-RU"/>
        </w:rPr>
        <w:t xml:space="preserve">- внесения в решение о бюджете </w:t>
      </w:r>
      <w:r>
        <w:rPr>
          <w:rFonts w:ascii="Times New Roman" w:hAnsi="Times New Roman"/>
          <w:sz w:val="28"/>
          <w:szCs w:val="28"/>
        </w:rPr>
        <w:t>Кутейниковского сельского поселения</w:t>
      </w:r>
      <w:r w:rsidRPr="00167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0A7">
        <w:rPr>
          <w:rFonts w:ascii="Times New Roman" w:eastAsia="Times New Roman" w:hAnsi="Times New Roman"/>
          <w:sz w:val="28"/>
          <w:szCs w:val="28"/>
          <w:lang w:eastAsia="ru-RU"/>
        </w:rPr>
        <w:t>изменений в части расходов на предоставление учреждениям целевых субсидий и бюджетных инвестиций;</w:t>
      </w:r>
    </w:p>
    <w:p w:rsidR="00C57115" w:rsidRPr="008850A7" w:rsidRDefault="00C57115" w:rsidP="00C57115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0A7">
        <w:rPr>
          <w:rFonts w:ascii="Times New Roman" w:eastAsia="Times New Roman" w:hAnsi="Times New Roman"/>
          <w:sz w:val="28"/>
          <w:szCs w:val="28"/>
          <w:lang w:eastAsia="ru-RU"/>
        </w:rPr>
        <w:t>- получения безвозмездных поступлений от других бюджетов бюджетной системы Российской Федерации, от муниципальных организаций сверх объемов, утвержденных решением о бюджете</w:t>
      </w:r>
      <w:r w:rsidRPr="002A7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Кутейниковского сельского поселения</w:t>
      </w:r>
      <w:r w:rsidRPr="008850A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7115" w:rsidRPr="008850A7" w:rsidRDefault="00C57115" w:rsidP="00C57115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0A7">
        <w:rPr>
          <w:rFonts w:ascii="Times New Roman" w:eastAsia="Times New Roman" w:hAnsi="Times New Roman"/>
          <w:sz w:val="28"/>
          <w:szCs w:val="28"/>
          <w:lang w:eastAsia="ru-RU"/>
        </w:rPr>
        <w:t xml:space="preserve">- внесения изменений в сводную бюджетную роспись бюджета </w:t>
      </w:r>
      <w:r>
        <w:rPr>
          <w:rFonts w:ascii="Times New Roman" w:hAnsi="Times New Roman"/>
          <w:sz w:val="28"/>
          <w:szCs w:val="28"/>
        </w:rPr>
        <w:t>Кутейниковского сельского поселения</w:t>
      </w:r>
      <w:r w:rsidRPr="008850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7115" w:rsidRDefault="00C57115" w:rsidP="00C57115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Внесение изменений в Сводный перечень </w:t>
      </w:r>
      <w:r w:rsidRPr="008850A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течение финансового года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утверждается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Администрации </w:t>
      </w:r>
      <w:r>
        <w:rPr>
          <w:rFonts w:ascii="Times New Roman" w:hAnsi="Times New Roman"/>
          <w:sz w:val="28"/>
          <w:szCs w:val="28"/>
        </w:rPr>
        <w:t>Кутейниковского сельского поселения</w:t>
      </w:r>
      <w:r w:rsidRPr="00167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8850A7">
        <w:rPr>
          <w:rFonts w:ascii="Times New Roman" w:eastAsia="Times New Roman" w:hAnsi="Times New Roman"/>
          <w:sz w:val="28"/>
          <w:szCs w:val="28"/>
          <w:lang w:eastAsia="ru-RU"/>
        </w:rPr>
        <w:t>размещ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ается</w:t>
      </w:r>
      <w:r w:rsidRPr="008850A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Кутейниковского сельского поселения</w:t>
      </w:r>
      <w:r w:rsidRPr="00167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0A7">
        <w:rPr>
          <w:rFonts w:ascii="Times New Roman" w:eastAsia="Times New Roman" w:hAnsi="Times New Roman"/>
          <w:sz w:val="28"/>
          <w:szCs w:val="28"/>
          <w:lang w:eastAsia="ru-RU"/>
        </w:rPr>
        <w:t>в сети Интернет.</w:t>
      </w:r>
      <w:bookmarkStart w:id="1" w:name="P81"/>
      <w:bookmarkEnd w:id="1"/>
    </w:p>
    <w:p w:rsidR="00C57115" w:rsidRPr="00B0584A" w:rsidRDefault="00C57115" w:rsidP="00C57115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</w:rPr>
        <w:t>5</w:t>
      </w:r>
      <w:r w:rsidRPr="009B7BD9">
        <w:rPr>
          <w:rFonts w:ascii="Times New Roman" w:hAnsi="Times New Roman"/>
          <w:spacing w:val="-1"/>
          <w:sz w:val="28"/>
          <w:szCs w:val="28"/>
        </w:rPr>
        <w:t xml:space="preserve">. Основанием для разрешения использования сложившихся на начало текущего финансового года остатков целевых субсидий прошлых лет, являются </w:t>
      </w:r>
      <w:r w:rsidRPr="00EA7A96">
        <w:rPr>
          <w:rFonts w:ascii="Times New Roman" w:hAnsi="Times New Roman"/>
          <w:spacing w:val="-1"/>
          <w:sz w:val="28"/>
          <w:szCs w:val="28"/>
        </w:rPr>
        <w:t>утвержденные решения учредителя, содержащие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7A96">
        <w:rPr>
          <w:rFonts w:ascii="Times New Roman" w:hAnsi="Times New Roman"/>
          <w:spacing w:val="-1"/>
          <w:sz w:val="28"/>
          <w:szCs w:val="28"/>
        </w:rPr>
        <w:t>информацию, подтверждающую потребность в направлении их на цели, ранее установленные условиями предоставления целевых субсидий.</w:t>
      </w:r>
    </w:p>
    <w:p w:rsidR="00C57115" w:rsidRPr="005B03C5" w:rsidRDefault="00C57115" w:rsidP="00C57115">
      <w:pPr>
        <w:pStyle w:val="a5"/>
        <w:ind w:firstLine="547"/>
        <w:jc w:val="both"/>
        <w:rPr>
          <w:rFonts w:ascii="Times New Roman" w:hAnsi="Times New Roman"/>
          <w:spacing w:val="-1"/>
          <w:sz w:val="28"/>
          <w:szCs w:val="28"/>
        </w:rPr>
      </w:pPr>
      <w:bookmarkStart w:id="2" w:name="P96"/>
      <w:bookmarkStart w:id="3" w:name="P107"/>
      <w:bookmarkEnd w:id="2"/>
      <w:bookmarkEnd w:id="3"/>
      <w:r w:rsidRPr="005B03C5">
        <w:rPr>
          <w:rFonts w:ascii="Times New Roman" w:hAnsi="Times New Roman"/>
          <w:spacing w:val="-1"/>
          <w:sz w:val="28"/>
          <w:szCs w:val="28"/>
        </w:rPr>
        <w:t xml:space="preserve">6. Для санкционирования целевых расходов учреждение направляет в </w:t>
      </w:r>
      <w:r>
        <w:rPr>
          <w:rFonts w:ascii="Times New Roman" w:hAnsi="Times New Roman"/>
          <w:spacing w:val="-1"/>
          <w:sz w:val="28"/>
          <w:szCs w:val="28"/>
        </w:rPr>
        <w:t xml:space="preserve">Уполномоченный орган </w:t>
      </w:r>
      <w:r w:rsidRPr="005B03C5">
        <w:rPr>
          <w:rFonts w:ascii="Times New Roman" w:hAnsi="Times New Roman"/>
          <w:spacing w:val="-1"/>
          <w:sz w:val="28"/>
          <w:szCs w:val="28"/>
        </w:rPr>
        <w:t xml:space="preserve">платежные документы, установленные </w:t>
      </w:r>
      <w:hyperlink r:id="rId11" w:history="1">
        <w:r w:rsidRPr="007E4A3D">
          <w:rPr>
            <w:rFonts w:ascii="Times New Roman" w:hAnsi="Times New Roman"/>
            <w:spacing w:val="-1"/>
            <w:sz w:val="28"/>
            <w:szCs w:val="28"/>
          </w:rPr>
          <w:t>Порядком</w:t>
        </w:r>
      </w:hyperlink>
      <w:r w:rsidRPr="005B03C5">
        <w:rPr>
          <w:rFonts w:ascii="Times New Roman" w:hAnsi="Times New Roman"/>
          <w:spacing w:val="-1"/>
          <w:sz w:val="28"/>
          <w:szCs w:val="28"/>
        </w:rPr>
        <w:t xml:space="preserve"> казначейского обслуживания, утвержд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Pr="005B03C5">
        <w:rPr>
          <w:rFonts w:ascii="Times New Roman" w:hAnsi="Times New Roman"/>
          <w:spacing w:val="-1"/>
          <w:sz w:val="28"/>
          <w:szCs w:val="28"/>
        </w:rPr>
        <w:t xml:space="preserve">нного приказом Министерства финансов Российской Федерации (далее - </w:t>
      </w:r>
      <w:hyperlink r:id="rId12" w:history="1">
        <w:r w:rsidRPr="007E4A3D">
          <w:rPr>
            <w:rFonts w:ascii="Times New Roman" w:hAnsi="Times New Roman"/>
            <w:spacing w:val="-1"/>
            <w:sz w:val="28"/>
            <w:szCs w:val="28"/>
          </w:rPr>
          <w:t>Порядок</w:t>
        </w:r>
      </w:hyperlink>
      <w:r w:rsidRPr="005B03C5">
        <w:rPr>
          <w:rFonts w:ascii="Times New Roman" w:hAnsi="Times New Roman"/>
          <w:spacing w:val="-1"/>
          <w:sz w:val="28"/>
          <w:szCs w:val="28"/>
        </w:rPr>
        <w:t xml:space="preserve"> казначейского обслуживания).</w:t>
      </w:r>
    </w:p>
    <w:p w:rsidR="00C57115" w:rsidRDefault="00C57115" w:rsidP="00C57115">
      <w:pPr>
        <w:pStyle w:val="a5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B03C5">
        <w:rPr>
          <w:rFonts w:ascii="Times New Roman" w:hAnsi="Times New Roman"/>
          <w:spacing w:val="-1"/>
          <w:sz w:val="28"/>
          <w:szCs w:val="28"/>
        </w:rPr>
        <w:t>При проведении процедуры санкционирования целевых расходов, связанных с поставкой товаров, выполнением работ, оказанием услуг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0E40">
        <w:rPr>
          <w:rFonts w:ascii="Times New Roman" w:hAnsi="Times New Roman"/>
          <w:spacing w:val="-1"/>
          <w:sz w:val="28"/>
          <w:szCs w:val="28"/>
        </w:rPr>
        <w:t>(</w:t>
      </w:r>
      <w:r w:rsidRPr="009C0E40">
        <w:rPr>
          <w:rFonts w:ascii="Times New Roman" w:eastAsia="Times New Roman" w:hAnsi="Times New Roman"/>
          <w:sz w:val="28"/>
          <w:szCs w:val="28"/>
          <w:lang w:eastAsia="ru-RU"/>
        </w:rPr>
        <w:t>за исключением расчетов с физическими 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C0E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договоров на оказание услуг, выполнение работ, заключенных с физическими лицами, не являющимися индивидуальными предпринимателями)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3C5">
        <w:rPr>
          <w:rFonts w:ascii="Times New Roman" w:hAnsi="Times New Roman"/>
          <w:spacing w:val="-1"/>
          <w:sz w:val="28"/>
          <w:szCs w:val="28"/>
        </w:rPr>
        <w:t xml:space="preserve">учреждение направляет в </w:t>
      </w:r>
      <w:r>
        <w:rPr>
          <w:rFonts w:ascii="Times New Roman" w:hAnsi="Times New Roman"/>
          <w:spacing w:val="-1"/>
          <w:sz w:val="28"/>
          <w:szCs w:val="28"/>
        </w:rPr>
        <w:t>Уполномоченный орган</w:t>
      </w:r>
      <w:r w:rsidRPr="005B03C5">
        <w:rPr>
          <w:rFonts w:ascii="Times New Roman" w:hAnsi="Times New Roman"/>
          <w:spacing w:val="-1"/>
          <w:sz w:val="28"/>
          <w:szCs w:val="28"/>
        </w:rPr>
        <w:t xml:space="preserve"> вместе с платежным документом копии указанных в нем договора (контракта), а также иных документов, подтверждающих факт поставки товаров, вып</w:t>
      </w:r>
      <w:r>
        <w:rPr>
          <w:rFonts w:ascii="Times New Roman" w:hAnsi="Times New Roman"/>
          <w:spacing w:val="-1"/>
          <w:sz w:val="28"/>
          <w:szCs w:val="28"/>
        </w:rPr>
        <w:t>олнения работ, оказания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услуг (</w:t>
      </w:r>
      <w:r w:rsidRPr="005B03C5">
        <w:rPr>
          <w:rFonts w:ascii="Times New Roman" w:hAnsi="Times New Roman"/>
          <w:spacing w:val="-1"/>
          <w:sz w:val="28"/>
          <w:szCs w:val="28"/>
        </w:rPr>
        <w:t xml:space="preserve">акт выполненных работ, акт об оказании услуг, акт приема-передачи, счет, справка-расчет или иной документ, являющийся основанием для оплаты неустойки, счет-фактура, товарная накладная (унифицированная </w:t>
      </w:r>
      <w:hyperlink r:id="rId13" w:history="1">
        <w:r w:rsidRPr="005B03C5">
          <w:rPr>
            <w:rFonts w:ascii="Times New Roman" w:hAnsi="Times New Roman"/>
            <w:spacing w:val="-1"/>
            <w:sz w:val="28"/>
            <w:szCs w:val="28"/>
          </w:rPr>
          <w:t xml:space="preserve">форма </w:t>
        </w:r>
        <w:r>
          <w:rPr>
            <w:rFonts w:ascii="Times New Roman" w:hAnsi="Times New Roman"/>
            <w:spacing w:val="-1"/>
            <w:sz w:val="28"/>
            <w:szCs w:val="28"/>
          </w:rPr>
          <w:t>№</w:t>
        </w:r>
        <w:r w:rsidRPr="005B03C5">
          <w:rPr>
            <w:rFonts w:ascii="Times New Roman" w:hAnsi="Times New Roman"/>
            <w:spacing w:val="-1"/>
            <w:sz w:val="28"/>
            <w:szCs w:val="28"/>
          </w:rPr>
          <w:t xml:space="preserve"> ТОРГ-12</w:t>
        </w:r>
      </w:hyperlink>
      <w:r w:rsidRPr="005B03C5">
        <w:rPr>
          <w:rFonts w:ascii="Times New Roman" w:hAnsi="Times New Roman"/>
          <w:spacing w:val="-1"/>
          <w:sz w:val="28"/>
          <w:szCs w:val="28"/>
        </w:rPr>
        <w:t>), универсальный передаточный документ, чек, иной документ (далее - документ-основание)</w:t>
      </w:r>
      <w:r>
        <w:rPr>
          <w:rFonts w:ascii="Times New Roman" w:hAnsi="Times New Roman"/>
          <w:spacing w:val="-1"/>
          <w:sz w:val="28"/>
          <w:szCs w:val="28"/>
        </w:rPr>
        <w:t>.</w:t>
      </w:r>
      <w:proofErr w:type="gramEnd"/>
    </w:p>
    <w:p w:rsidR="00C57115" w:rsidRPr="00267931" w:rsidRDefault="00C57115" w:rsidP="00C57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B82">
        <w:rPr>
          <w:rFonts w:ascii="Times New Roman" w:hAnsi="Times New Roman" w:cs="Times New Roman"/>
          <w:sz w:val="28"/>
          <w:szCs w:val="28"/>
        </w:rPr>
        <w:t xml:space="preserve">В случае проведения процедуры санкционирования целевых расходов, связанных с компенсацией учреждению расходов, произведенных до поступления целевой субсидии на отдельный лицевой счет, за счет средств, полученных учреждением от разрешенных видов деятельности, с лицевых счетов учреждения, открытых ему в </w:t>
      </w:r>
      <w:r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7F3B82">
        <w:rPr>
          <w:rFonts w:ascii="Times New Roman" w:hAnsi="Times New Roman" w:cs="Times New Roman"/>
          <w:sz w:val="28"/>
          <w:szCs w:val="28"/>
        </w:rPr>
        <w:t xml:space="preserve">, учреждение направляет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F3B82">
        <w:rPr>
          <w:rFonts w:ascii="Times New Roman" w:hAnsi="Times New Roman" w:cs="Times New Roman"/>
          <w:sz w:val="28"/>
          <w:szCs w:val="28"/>
        </w:rPr>
        <w:t xml:space="preserve"> вместе с платежным документом </w:t>
      </w:r>
      <w:r w:rsidRPr="007F3B82">
        <w:rPr>
          <w:rFonts w:ascii="Times New Roman" w:hAnsi="Times New Roman"/>
          <w:sz w:val="28"/>
          <w:szCs w:val="28"/>
        </w:rPr>
        <w:t xml:space="preserve">отчет о произведенных </w:t>
      </w:r>
      <w:r w:rsidRPr="007F3B82">
        <w:rPr>
          <w:rFonts w:ascii="Times New Roman" w:hAnsi="Times New Roman"/>
          <w:sz w:val="28"/>
          <w:szCs w:val="28"/>
        </w:rPr>
        <w:lastRenderedPageBreak/>
        <w:t>расходах,</w:t>
      </w:r>
      <w:r w:rsidRPr="007F3B82">
        <w:rPr>
          <w:rFonts w:ascii="Times New Roman" w:hAnsi="Times New Roman" w:cs="Times New Roman"/>
          <w:sz w:val="28"/>
          <w:szCs w:val="28"/>
        </w:rPr>
        <w:t xml:space="preserve"> подписанный руководителем учреждения (иным уполномоченным лицом учреждения), утвержденный</w:t>
      </w:r>
      <w:proofErr w:type="gramEnd"/>
      <w:r w:rsidRPr="007F3B82">
        <w:rPr>
          <w:rFonts w:ascii="Times New Roman" w:hAnsi="Times New Roman" w:cs="Times New Roman"/>
          <w:sz w:val="28"/>
          <w:szCs w:val="28"/>
        </w:rPr>
        <w:t xml:space="preserve"> органом, осуществляющим функции и полномочия учредителя и согласованный с </w:t>
      </w:r>
      <w:r>
        <w:rPr>
          <w:rFonts w:ascii="Times New Roman" w:hAnsi="Times New Roman"/>
          <w:sz w:val="28"/>
          <w:szCs w:val="28"/>
        </w:rPr>
        <w:t>Администрацией Кутейниковского сельского поселения</w:t>
      </w:r>
      <w:r w:rsidRPr="00167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B82">
        <w:rPr>
          <w:rFonts w:ascii="Times New Roman" w:hAnsi="Times New Roman" w:cs="Times New Roman"/>
          <w:sz w:val="28"/>
          <w:szCs w:val="28"/>
        </w:rPr>
        <w:t>(далее – документ-основание).</w:t>
      </w:r>
      <w:r w:rsidRPr="005B03C5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C57115" w:rsidRPr="005B03C5" w:rsidRDefault="00C57115" w:rsidP="00C57115">
      <w:pPr>
        <w:pStyle w:val="a5"/>
        <w:ind w:firstLine="547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5B03C5">
        <w:rPr>
          <w:rFonts w:ascii="Times New Roman" w:hAnsi="Times New Roman"/>
          <w:spacing w:val="-1"/>
          <w:sz w:val="28"/>
          <w:szCs w:val="28"/>
        </w:rPr>
        <w:t>Копии документов-оснований направляются в форме электронной копии документа-основания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  <w:proofErr w:type="gramEnd"/>
    </w:p>
    <w:p w:rsidR="00C57115" w:rsidRPr="005B03C5" w:rsidRDefault="00C57115" w:rsidP="00C57115">
      <w:pPr>
        <w:pStyle w:val="a5"/>
        <w:ind w:firstLine="547"/>
        <w:jc w:val="both"/>
        <w:rPr>
          <w:rFonts w:ascii="Times New Roman" w:hAnsi="Times New Roman"/>
          <w:spacing w:val="-1"/>
          <w:sz w:val="28"/>
          <w:szCs w:val="28"/>
        </w:rPr>
      </w:pPr>
      <w:r w:rsidRPr="005B03C5">
        <w:rPr>
          <w:rFonts w:ascii="Times New Roman" w:hAnsi="Times New Roman"/>
          <w:spacing w:val="-1"/>
          <w:sz w:val="28"/>
          <w:szCs w:val="28"/>
        </w:rPr>
        <w:t xml:space="preserve">При проведении процедуры санкционирования целевых расходов, не связанных с поставкой товаров, выполнением работ, оказанием услуг, учреждение направляет в </w:t>
      </w:r>
      <w:r>
        <w:rPr>
          <w:rFonts w:ascii="Times New Roman" w:hAnsi="Times New Roman"/>
          <w:spacing w:val="-1"/>
          <w:sz w:val="28"/>
          <w:szCs w:val="28"/>
        </w:rPr>
        <w:t>Уполномоченный орган</w:t>
      </w:r>
      <w:r w:rsidRPr="005B03C5">
        <w:rPr>
          <w:rFonts w:ascii="Times New Roman" w:hAnsi="Times New Roman"/>
          <w:spacing w:val="-1"/>
          <w:sz w:val="28"/>
          <w:szCs w:val="28"/>
        </w:rPr>
        <w:t xml:space="preserve"> платежный документ без предоставления документа-основания.</w:t>
      </w:r>
    </w:p>
    <w:p w:rsidR="00C57115" w:rsidRPr="00E1042B" w:rsidRDefault="00C57115" w:rsidP="00C57115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санкционировании целевых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проверяет платежные документы и документы-основания по следующим направлениям:</w:t>
      </w:r>
    </w:p>
    <w:p w:rsidR="00C57115" w:rsidRPr="00E1042B" w:rsidRDefault="00C57115" w:rsidP="00C57115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 xml:space="preserve">1) соответствие платежных документов </w:t>
      </w:r>
      <w:hyperlink r:id="rId14" w:history="1">
        <w:proofErr w:type="gramStart"/>
        <w:r w:rsidRPr="00976233">
          <w:rPr>
            <w:rFonts w:ascii="Times New Roman" w:eastAsia="Times New Roman" w:hAnsi="Times New Roman"/>
            <w:sz w:val="28"/>
            <w:szCs w:val="28"/>
            <w:lang w:eastAsia="ru-RU"/>
          </w:rPr>
          <w:t>Порядк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казначейского обслуживания</w:t>
      </w:r>
      <w:r w:rsidRPr="001D0B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7115" w:rsidRPr="00E1042B" w:rsidRDefault="00C57115" w:rsidP="00C57115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>)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C57115" w:rsidRPr="00E1042B" w:rsidRDefault="00C57115" w:rsidP="00C57115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>) соответствие реквизитов (наименование, номер, дата, реквизиты получателя платежа) документа-основания реквизитам, указанным в платежном документе;</w:t>
      </w:r>
    </w:p>
    <w:p w:rsidR="00C57115" w:rsidRPr="00E1042B" w:rsidRDefault="00C57115" w:rsidP="00C57115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>) соответствие содержания операции связанным с поставкой товаров, выполнением работ, оказанием услуг, исходя из документов-оснований, содержанию текста назначения платежа, указанному в платежном документе;</w:t>
      </w:r>
    </w:p>
    <w:p w:rsidR="00C57115" w:rsidRPr="00E1042B" w:rsidRDefault="00C57115" w:rsidP="00C57115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115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>) непревышение суммы, указанной в платежном документе, над суммой остатка соответствующей целевой субсидии, учтенной на отдельном лицевом счете;</w:t>
      </w:r>
    </w:p>
    <w:p w:rsidR="00C57115" w:rsidRPr="00E1042B" w:rsidRDefault="00C57115" w:rsidP="00C57115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117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положительном результате проверки, предусмотренной </w:t>
      </w:r>
      <w:hyperlink w:anchor="P96" w:history="1">
        <w:r w:rsidRPr="00E1042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пунктами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6</w:t>
        </w:r>
      </w:hyperlink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w:anchor="P107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7</w:t>
        </w:r>
      </w:hyperlink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рабочего дня, следующего за днем представления учреждением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</w:t>
      </w:r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>платежного документа, осуществляет санкционирование оплаты целевых расходов и принимает к исполнению платежные документы.</w:t>
      </w:r>
    </w:p>
    <w:p w:rsidR="00C57115" w:rsidRDefault="00C57115" w:rsidP="00C57115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несоблюдения требований, установленных </w:t>
      </w:r>
      <w:hyperlink w:anchor="P96" w:history="1">
        <w:r w:rsidRPr="00E1042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пунктами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6</w:t>
        </w:r>
      </w:hyperlink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w:anchor="P107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7</w:t>
        </w:r>
      </w:hyperlink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срок, установленный </w:t>
      </w:r>
      <w:hyperlink w:anchor="P117" w:history="1">
        <w:r w:rsidRPr="00E1042B">
          <w:rPr>
            <w:rFonts w:ascii="Times New Roman" w:eastAsia="Times New Roman" w:hAnsi="Times New Roman"/>
            <w:sz w:val="28"/>
            <w:szCs w:val="28"/>
            <w:lang w:eastAsia="ru-RU"/>
          </w:rPr>
          <w:t>абзацем первым</w:t>
        </w:r>
      </w:hyperlink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 направляет учреждению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виде, в котором указывается причина отказа в санкционировании целевых расходов в случае, если платежный документ представлялся учреждением в электронном виде, или возвращает учреждению платежный документ на бумажном носителе с указанием в прилагаемом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уведомлении </w:t>
      </w:r>
      <w:r w:rsidRPr="00E1042B">
        <w:rPr>
          <w:rFonts w:ascii="Times New Roman" w:eastAsia="Times New Roman" w:hAnsi="Times New Roman"/>
          <w:sz w:val="28"/>
          <w:szCs w:val="28"/>
          <w:lang w:eastAsia="ru-RU"/>
        </w:rPr>
        <w:t>причины возврата.</w:t>
      </w:r>
      <w:proofErr w:type="gramEnd"/>
    </w:p>
    <w:p w:rsidR="00C57115" w:rsidRDefault="00C57115" w:rsidP="00C57115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57115" w:rsidSect="007F3A96">
          <w:pgSz w:w="11906" w:h="16838"/>
          <w:pgMar w:top="709" w:right="849" w:bottom="567" w:left="1134" w:header="709" w:footer="709" w:gutter="0"/>
          <w:cols w:space="708"/>
          <w:docGrid w:linePitch="360"/>
        </w:sectPr>
      </w:pPr>
    </w:p>
    <w:p w:rsidR="00C57115" w:rsidRPr="00E1042B" w:rsidRDefault="00C57115" w:rsidP="00C57115">
      <w:pPr>
        <w:shd w:val="clear" w:color="auto" w:fill="FFFFFF"/>
        <w:tabs>
          <w:tab w:val="left" w:pos="828"/>
        </w:tabs>
        <w:spacing w:after="0" w:line="317" w:lineRule="exact"/>
        <w:ind w:right="36"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115" w:rsidRPr="00C57115" w:rsidRDefault="00C57115" w:rsidP="00C57115">
      <w:pPr>
        <w:shd w:val="clear" w:color="auto" w:fill="FFFFFF"/>
        <w:spacing w:after="0" w:line="216" w:lineRule="exact"/>
        <w:ind w:left="3816" w:right="1111" w:firstLine="6804"/>
        <w:rPr>
          <w:rFonts w:ascii="Times New Roman" w:eastAsia="Times New Roman" w:hAnsi="Times New Roman"/>
          <w:sz w:val="24"/>
          <w:szCs w:val="28"/>
          <w:lang w:eastAsia="ru-RU"/>
        </w:rPr>
      </w:pPr>
      <w:r w:rsidRPr="00C57115">
        <w:rPr>
          <w:rFonts w:ascii="Times New Roman" w:eastAsia="Times New Roman" w:hAnsi="Times New Roman"/>
          <w:sz w:val="24"/>
          <w:szCs w:val="28"/>
          <w:lang w:eastAsia="ru-RU"/>
        </w:rPr>
        <w:t>Приложение № 1</w:t>
      </w:r>
    </w:p>
    <w:p w:rsidR="00C57115" w:rsidRPr="00C57115" w:rsidRDefault="00C57115" w:rsidP="00C57115">
      <w:pPr>
        <w:autoSpaceDE w:val="0"/>
        <w:autoSpaceDN w:val="0"/>
        <w:adjustRightInd w:val="0"/>
        <w:spacing w:after="0" w:line="240" w:lineRule="auto"/>
        <w:ind w:left="6804" w:right="-6" w:firstLine="276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C57115">
        <w:rPr>
          <w:rFonts w:ascii="Times New Roman" w:eastAsia="Times New Roman" w:hAnsi="Times New Roman"/>
          <w:bCs/>
          <w:sz w:val="24"/>
          <w:szCs w:val="28"/>
          <w:lang w:eastAsia="ru-RU"/>
        </w:rPr>
        <w:t>к Порядку санкционирования расходов муниципальных</w:t>
      </w:r>
    </w:p>
    <w:p w:rsidR="00C57115" w:rsidRPr="00C57115" w:rsidRDefault="00C57115" w:rsidP="00C57115">
      <w:pPr>
        <w:pStyle w:val="a5"/>
        <w:ind w:left="708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5711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бюджетных учреждений и муниципальных автономных учреждений,                    </w:t>
      </w:r>
      <w:r w:rsidRPr="00C57115">
        <w:rPr>
          <w:rFonts w:ascii="Times New Roman" w:eastAsia="Times New Roman" w:hAnsi="Times New Roman"/>
          <w:sz w:val="24"/>
          <w:szCs w:val="28"/>
          <w:lang w:eastAsia="ru-RU"/>
        </w:rPr>
        <w:t>лицевые счета которым открыты в территориальном отделе Управления Федерального казначейства по Ростовской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</w:p>
    <w:p w:rsidR="00C57115" w:rsidRPr="007F3A96" w:rsidRDefault="00C57115" w:rsidP="00C57115">
      <w:pPr>
        <w:shd w:val="clear" w:color="auto" w:fill="FFFFFF"/>
        <w:spacing w:before="14" w:after="0" w:line="252" w:lineRule="exact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УТВЕРЖДАЮ:</w:t>
      </w:r>
    </w:p>
    <w:p w:rsidR="00C57115" w:rsidRPr="007F3A96" w:rsidRDefault="00C57115" w:rsidP="00C57115">
      <w:pPr>
        <w:spacing w:after="0" w:line="240" w:lineRule="auto"/>
        <w:ind w:left="284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Глава Администрации Кутейниковского сельского поселения</w:t>
      </w:r>
    </w:p>
    <w:p w:rsidR="00C57115" w:rsidRPr="007F3A96" w:rsidRDefault="00C57115" w:rsidP="00C57115">
      <w:pPr>
        <w:shd w:val="clear" w:color="auto" w:fill="FFFFFF"/>
        <w:tabs>
          <w:tab w:val="left" w:pos="2182"/>
        </w:tabs>
        <w:spacing w:after="0" w:line="252" w:lineRule="exact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 </w:t>
      </w:r>
      <w:r w:rsidRPr="007F3A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М.А. Карпушин</w:t>
      </w:r>
    </w:p>
    <w:p w:rsidR="00C57115" w:rsidRPr="007F3A96" w:rsidRDefault="00C57115" w:rsidP="00C57115">
      <w:pPr>
        <w:shd w:val="clear" w:color="auto" w:fill="FFFFFF"/>
        <w:tabs>
          <w:tab w:val="left" w:pos="2182"/>
        </w:tabs>
        <w:spacing w:after="0" w:line="252" w:lineRule="exact"/>
        <w:ind w:left="284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/>
          <w:sz w:val="28"/>
          <w:szCs w:val="28"/>
          <w:lang w:eastAsia="ru-RU"/>
        </w:rPr>
        <w:t>« ____» _________</w:t>
      </w:r>
      <w:r w:rsidRPr="007F3A9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20 ____ г</w:t>
      </w:r>
    </w:p>
    <w:p w:rsidR="00C57115" w:rsidRPr="007F3A96" w:rsidRDefault="00C57115" w:rsidP="00C57115">
      <w:pPr>
        <w:shd w:val="clear" w:color="auto" w:fill="FFFFFF"/>
        <w:tabs>
          <w:tab w:val="left" w:pos="2182"/>
        </w:tabs>
        <w:spacing w:after="0" w:line="252" w:lineRule="exact"/>
        <w:ind w:left="284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</w:p>
    <w:p w:rsidR="00C57115" w:rsidRPr="007F3A96" w:rsidRDefault="00C57115" w:rsidP="00C57115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/>
          <w:sz w:val="28"/>
          <w:szCs w:val="28"/>
          <w:lang w:eastAsia="ru-RU"/>
        </w:rPr>
        <w:t>СВОДНЫЙ ПЕРЕЧЕНЬ №</w:t>
      </w:r>
    </w:p>
    <w:p w:rsidR="00C57115" w:rsidRPr="007F3A96" w:rsidRDefault="00C57115" w:rsidP="00C57115">
      <w:pPr>
        <w:spacing w:after="0" w:line="240" w:lineRule="auto"/>
        <w:ind w:left="284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ЦЕЛЕВЫХ СУБСИДИЙ И </w:t>
      </w:r>
      <w:r w:rsidRPr="007F3A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СУБСИДИЙ НА ОСУЩЕСТВЛЕНИЕ КАПИТАЛЬНЫХ ВЛОЖЕНИЙ </w:t>
      </w:r>
    </w:p>
    <w:p w:rsidR="00C57115" w:rsidRPr="007F3A96" w:rsidRDefault="00C57115" w:rsidP="00C57115">
      <w:pPr>
        <w:spacing w:after="0" w:line="240" w:lineRule="auto"/>
        <w:ind w:left="284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/>
          <w:iCs/>
          <w:sz w:val="28"/>
          <w:szCs w:val="28"/>
          <w:lang w:eastAsia="ru-RU"/>
        </w:rPr>
        <w:t>В ОБЪЕКТЫ КАПИТАЛЬНОГО СТРОИТЕЛЬСТВА МУНИЦИПАЛЬНОЙ СОБСТВЕННОСТИ ИЛИ ПРИОБРЕТЕНИЕ ОБЪЕКТОВ НЕДВИЖИМОГО ИМУЩЕСТВА В МУНИЦИПАЛЬНУЮ СОБСТВЕННОСТЬ НА 20_ год</w:t>
      </w:r>
    </w:p>
    <w:tbl>
      <w:tblPr>
        <w:tblW w:w="0" w:type="auto"/>
        <w:tblInd w:w="2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261"/>
        <w:gridCol w:w="1984"/>
        <w:gridCol w:w="1013"/>
        <w:gridCol w:w="2693"/>
        <w:gridCol w:w="2126"/>
        <w:gridCol w:w="1276"/>
        <w:gridCol w:w="1397"/>
      </w:tblGrid>
      <w:tr w:rsidR="00C57115" w:rsidRPr="0060323F" w:rsidTr="003F6EFC">
        <w:trPr>
          <w:trHeight w:hRule="exact" w:val="854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52" w:lineRule="exact"/>
              <w:ind w:left="284" w:right="2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Орган, осуществляющий функции и </w:t>
            </w:r>
            <w:r w:rsidRPr="007F3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полномочия учредителя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средства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5" w:lineRule="exact"/>
              <w:ind w:left="284" w:right="2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Код по классификации </w:t>
            </w:r>
            <w:r w:rsidRPr="007F3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расходов бюджета</w:t>
            </w:r>
          </w:p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Нормативный правовой акт</w:t>
            </w:r>
          </w:p>
        </w:tc>
      </w:tr>
      <w:tr w:rsidR="00C57115" w:rsidRPr="0060323F" w:rsidTr="003F6EFC">
        <w:trPr>
          <w:trHeight w:hRule="exact" w:val="42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</w:tr>
      <w:tr w:rsidR="00C57115" w:rsidRPr="0060323F" w:rsidTr="003F6EFC">
        <w:trPr>
          <w:trHeight w:hRule="exact" w:val="2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57115" w:rsidRPr="0060323F" w:rsidTr="003F6EFC">
        <w:trPr>
          <w:trHeight w:hRule="exact" w:val="327"/>
        </w:trPr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1. Перечень целевых субсидий</w:t>
            </w:r>
          </w:p>
        </w:tc>
      </w:tr>
      <w:tr w:rsidR="00C57115" w:rsidRPr="0060323F" w:rsidTr="003F6EFC">
        <w:trPr>
          <w:trHeight w:hRule="exact" w:val="2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115" w:rsidRPr="0060323F" w:rsidTr="003F6EFC">
        <w:trPr>
          <w:trHeight w:hRule="exact" w:val="745"/>
        </w:trPr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2. Перечень субсидий на осуществление капитальных вложений в объекты капитального строительства </w:t>
            </w:r>
          </w:p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3A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собственности или приобретение объектов недвижимого имущества в муниципальную собственность</w:t>
            </w:r>
          </w:p>
        </w:tc>
      </w:tr>
      <w:tr w:rsidR="00C57115" w:rsidRPr="0060323F" w:rsidTr="003F6EFC">
        <w:trPr>
          <w:trHeight w:hRule="exact" w:val="2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115" w:rsidRPr="007F3A96" w:rsidRDefault="00C57115" w:rsidP="003F6EFC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7115" w:rsidRDefault="00C57115" w:rsidP="00C57115">
      <w:pPr>
        <w:shd w:val="clear" w:color="auto" w:fill="FFFFFF"/>
        <w:spacing w:before="151"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/>
          <w:sz w:val="28"/>
          <w:szCs w:val="28"/>
          <w:lang w:eastAsia="ru-RU"/>
        </w:rPr>
        <w:t>Примечание</w:t>
      </w:r>
      <w:proofErr w:type="gramStart"/>
      <w:r w:rsidRPr="007F3A96">
        <w:rPr>
          <w:rFonts w:ascii="Times New Roman" w:eastAsia="Times New Roman" w:hAnsi="Times New Roman"/>
          <w:sz w:val="28"/>
          <w:szCs w:val="28"/>
          <w:lang w:eastAsia="ru-RU"/>
        </w:rPr>
        <w:t xml:space="preserve">: *) </w:t>
      </w:r>
      <w:proofErr w:type="gramEnd"/>
      <w:r w:rsidRPr="007F3A96">
        <w:rPr>
          <w:rFonts w:ascii="Times New Roman" w:eastAsia="Times New Roman" w:hAnsi="Times New Roman"/>
          <w:sz w:val="28"/>
          <w:szCs w:val="28"/>
          <w:lang w:eastAsia="ru-RU"/>
        </w:rPr>
        <w:t xml:space="preserve">Коды субсидий присваиваются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Кутейниковского сельского поселения</w:t>
      </w:r>
      <w:r w:rsidRPr="00167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7115" w:rsidRDefault="00C57115" w:rsidP="00C57115">
      <w:pPr>
        <w:spacing w:after="0" w:line="240" w:lineRule="auto"/>
        <w:ind w:left="284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57115" w:rsidRPr="007F3A96" w:rsidRDefault="00C57115" w:rsidP="00C57115">
      <w:pPr>
        <w:spacing w:after="0" w:line="240" w:lineRule="auto"/>
        <w:ind w:left="284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Глава Администрации Кутейниковского сельского поселения</w:t>
      </w:r>
    </w:p>
    <w:p w:rsidR="00C57115" w:rsidRPr="007F3A96" w:rsidRDefault="00C57115" w:rsidP="00C57115">
      <w:pPr>
        <w:shd w:val="clear" w:color="auto" w:fill="FFFFFF"/>
        <w:tabs>
          <w:tab w:val="left" w:pos="3427"/>
          <w:tab w:val="left" w:leader="underscore" w:pos="10570"/>
          <w:tab w:val="left" w:pos="11420"/>
        </w:tabs>
        <w:spacing w:after="0" w:line="259" w:lineRule="exact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___________________                                      ____________________________</w:t>
      </w:r>
    </w:p>
    <w:p w:rsidR="00C57115" w:rsidRPr="007F3A96" w:rsidRDefault="00C57115" w:rsidP="00C57115">
      <w:pPr>
        <w:shd w:val="clear" w:color="auto" w:fill="FFFFFF"/>
        <w:tabs>
          <w:tab w:val="left" w:pos="3427"/>
          <w:tab w:val="left" w:leader="underscore" w:pos="10570"/>
          <w:tab w:val="left" w:pos="11420"/>
        </w:tabs>
        <w:spacing w:after="0" w:line="259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A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(подпись)                                                      (расшифровка подписи)     «_____»_______________________  20_ г.»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F3A96" w:rsidRPr="007F3A96" w:rsidRDefault="007F3A96" w:rsidP="00C5711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3A96" w:rsidRPr="007F3A96" w:rsidSect="00C57115">
      <w:pgSz w:w="16838" w:h="11906" w:orient="landscape"/>
      <w:pgMar w:top="426" w:right="709" w:bottom="84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A2DE8"/>
    <w:multiLevelType w:val="hybridMultilevel"/>
    <w:tmpl w:val="A700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1D3"/>
    <w:rsid w:val="0002580D"/>
    <w:rsid w:val="00066140"/>
    <w:rsid w:val="00081BDB"/>
    <w:rsid w:val="00093743"/>
    <w:rsid w:val="000C4071"/>
    <w:rsid w:val="000F53A8"/>
    <w:rsid w:val="001227A2"/>
    <w:rsid w:val="00154498"/>
    <w:rsid w:val="00166B63"/>
    <w:rsid w:val="001678DC"/>
    <w:rsid w:val="001D0BC3"/>
    <w:rsid w:val="001D1757"/>
    <w:rsid w:val="00233C74"/>
    <w:rsid w:val="00280406"/>
    <w:rsid w:val="002A57D2"/>
    <w:rsid w:val="002B21D3"/>
    <w:rsid w:val="002D339D"/>
    <w:rsid w:val="002F4AAD"/>
    <w:rsid w:val="0037454A"/>
    <w:rsid w:val="00395C4A"/>
    <w:rsid w:val="003A5C84"/>
    <w:rsid w:val="00453E61"/>
    <w:rsid w:val="004F5F30"/>
    <w:rsid w:val="004F736F"/>
    <w:rsid w:val="00501C56"/>
    <w:rsid w:val="00537E7D"/>
    <w:rsid w:val="00574909"/>
    <w:rsid w:val="005B08E2"/>
    <w:rsid w:val="005C0DC1"/>
    <w:rsid w:val="005E0090"/>
    <w:rsid w:val="005F2E8D"/>
    <w:rsid w:val="00601EC3"/>
    <w:rsid w:val="006130A5"/>
    <w:rsid w:val="00624D65"/>
    <w:rsid w:val="00677E94"/>
    <w:rsid w:val="006A44B8"/>
    <w:rsid w:val="006E0BA0"/>
    <w:rsid w:val="006E1E57"/>
    <w:rsid w:val="00707258"/>
    <w:rsid w:val="007A2576"/>
    <w:rsid w:val="007E2A84"/>
    <w:rsid w:val="007F3A96"/>
    <w:rsid w:val="0080349D"/>
    <w:rsid w:val="00816AD9"/>
    <w:rsid w:val="00817F53"/>
    <w:rsid w:val="00853F88"/>
    <w:rsid w:val="008576F4"/>
    <w:rsid w:val="00863CB2"/>
    <w:rsid w:val="00866136"/>
    <w:rsid w:val="008850A7"/>
    <w:rsid w:val="008B33F0"/>
    <w:rsid w:val="008F16F7"/>
    <w:rsid w:val="00976233"/>
    <w:rsid w:val="009A18C5"/>
    <w:rsid w:val="009B7BD9"/>
    <w:rsid w:val="009C4C58"/>
    <w:rsid w:val="00A00257"/>
    <w:rsid w:val="00A50001"/>
    <w:rsid w:val="00AE761C"/>
    <w:rsid w:val="00B112F9"/>
    <w:rsid w:val="00B201E6"/>
    <w:rsid w:val="00B70272"/>
    <w:rsid w:val="00BF1216"/>
    <w:rsid w:val="00BF525C"/>
    <w:rsid w:val="00C57115"/>
    <w:rsid w:val="00C61612"/>
    <w:rsid w:val="00C8348C"/>
    <w:rsid w:val="00C95658"/>
    <w:rsid w:val="00CA7DEA"/>
    <w:rsid w:val="00D23525"/>
    <w:rsid w:val="00D24F20"/>
    <w:rsid w:val="00DC6EF4"/>
    <w:rsid w:val="00E1042B"/>
    <w:rsid w:val="00E12585"/>
    <w:rsid w:val="00E67580"/>
    <w:rsid w:val="00E7426C"/>
    <w:rsid w:val="00E9289F"/>
    <w:rsid w:val="00EA4592"/>
    <w:rsid w:val="00EA7A96"/>
    <w:rsid w:val="00ED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2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2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2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2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21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DC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C0DC1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749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49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49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49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4909"/>
    <w:rPr>
      <w:b/>
      <w:bCs/>
      <w:sz w:val="20"/>
      <w:szCs w:val="20"/>
    </w:rPr>
  </w:style>
  <w:style w:type="paragraph" w:customStyle="1" w:styleId="ConsTitle">
    <w:name w:val="ConsTitle"/>
    <w:rsid w:val="006E1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30A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928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5CD3AED37D9C84C4FB55FA4C93239571AB11C53DD3EC9AA9AF36EC0783806926539F75A572933779E99C9F1C5D5124D67102439EF43C9AY039O" TargetMode="External"/><Relationship Id="rId13" Type="http://schemas.openxmlformats.org/officeDocument/2006/relationships/hyperlink" Target="consultantplus://offline/ref=F02CF448532A0BE3BB847DB359B096AA40333A8B175E40332E4CEE60485F8B3A6DA7C8ECBF73E5B43C05EF71667B13D6EF6C60A41E2E4BRBEF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25CD3AED37D9C84C4FB55FA4C93239571A41FC53BDCEC9AA9AF36EC0783806926539F71AC78C4603EB7C5CC50165D24C06D0343Y831O" TargetMode="External"/><Relationship Id="rId12" Type="http://schemas.openxmlformats.org/officeDocument/2006/relationships/hyperlink" Target="consultantplus://offline/ref=825CD3AED37D9C84C4FB55FA4C93239571AD10C23EDDEC9AA9AF36EC0783806926539F76AE27C1752FEFCAC646095E38DC6F01Y430O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5CD3AED37D9C84C4FB55FA4C93239571A41FC53BDCEC9AA9AF36EC0783806926539F75A573923773E99C9F1C5D5124D67102439EF43C9AY039O" TargetMode="External"/><Relationship Id="rId11" Type="http://schemas.openxmlformats.org/officeDocument/2006/relationships/hyperlink" Target="consultantplus://offline/ref=825CD3AED37D9C84C4FB55FA4C93239571AD10C23EDDEC9AA9AF36EC0783806926539F76AE27C1752FEFCAC646095E38DC6F01Y430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25CD3AED37D9C84C4FB55FA4C93239576AC17C53ADDEC9AA9AF36EC0783806926539F75A570943279E99C9F1C5D5124D67102439EF43C9AY03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5CD3AED37D9C84C4FB55FA4C93239576AC17C53ADDEC9AA9AF36EC0783806926539F77A477963A2EB38C9B550A5438DF6D1D4380F4Y33DO" TargetMode="External"/><Relationship Id="rId14" Type="http://schemas.openxmlformats.org/officeDocument/2006/relationships/hyperlink" Target="consultantplus://offline/ref=825CD3AED37D9C84C4FB55FA4C93239571AD10C23EDDEC9AA9AF36EC0783806926539F76AE27C1752FEFCAC646095E38DC6F01Y43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C0CB0-97CB-4E23-8D00-F48B200C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2021-12-29T10:25:00Z</cp:lastPrinted>
  <dcterms:created xsi:type="dcterms:W3CDTF">2022-01-10T06:19:00Z</dcterms:created>
  <dcterms:modified xsi:type="dcterms:W3CDTF">2024-01-30T05:33:00Z</dcterms:modified>
</cp:coreProperties>
</file>