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1" w:rsidRPr="005E36AF" w:rsidRDefault="008A5EF1" w:rsidP="008A5EF1">
      <w:pPr>
        <w:ind w:firstLine="0"/>
        <w:jc w:val="center"/>
        <w:rPr>
          <w:sz w:val="36"/>
          <w:szCs w:val="36"/>
        </w:rPr>
      </w:pPr>
      <w:r w:rsidRPr="005E36AF">
        <w:rPr>
          <w:sz w:val="36"/>
          <w:szCs w:val="36"/>
        </w:rPr>
        <w:t xml:space="preserve">Этноконфессиональный паспорт </w:t>
      </w:r>
    </w:p>
    <w:p w:rsidR="008A5EF1" w:rsidRDefault="008A5EF1" w:rsidP="008A5EF1">
      <w:pPr>
        <w:ind w:firstLine="0"/>
        <w:jc w:val="center"/>
        <w:rPr>
          <w:szCs w:val="28"/>
        </w:rPr>
      </w:pPr>
      <w:r>
        <w:rPr>
          <w:szCs w:val="28"/>
        </w:rPr>
        <w:t>Кутейниковского  сельского поселения  муниципального образования  «Родионово-Несветайский район»</w:t>
      </w:r>
    </w:p>
    <w:p w:rsidR="008A5EF1" w:rsidRDefault="008A5EF1" w:rsidP="008A5EF1">
      <w:pPr>
        <w:ind w:left="2124" w:firstLine="708"/>
        <w:rPr>
          <w:szCs w:val="28"/>
        </w:rPr>
      </w:pPr>
      <w:r>
        <w:rPr>
          <w:szCs w:val="28"/>
        </w:rPr>
        <w:t>по состоянию на 1 января 2023 год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8A5EF1" w:rsidRDefault="008A5EF1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D7D2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15581,75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02"/>
        <w:gridCol w:w="3123"/>
        <w:gridCol w:w="2088"/>
        <w:gridCol w:w="2158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Сл.Кутейниково</w:t>
            </w:r>
          </w:p>
        </w:tc>
        <w:tc>
          <w:tcPr>
            <w:tcW w:w="2256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Карпушин Максим Алексеевич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Х.Гребцово</w:t>
            </w:r>
          </w:p>
        </w:tc>
        <w:tc>
          <w:tcPr>
            <w:tcW w:w="2256" w:type="dxa"/>
          </w:tcPr>
          <w:p w:rsidR="00ED4D29" w:rsidRDefault="00C52D61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88634026723</w:t>
            </w:r>
          </w:p>
          <w:p w:rsidR="00BC41E9" w:rsidRDefault="00BC41E9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факс 88634026706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Х.Кирбитово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Эл.почта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sp33353@donpac.ru</w:t>
            </w: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Х.Октябрьский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Х.Каменный Брод</w:t>
            </w:r>
          </w:p>
        </w:tc>
        <w:tc>
          <w:tcPr>
            <w:tcW w:w="2256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4804" w:rsidRDefault="000748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48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48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77537" w:rsidRDefault="00377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 w:rsidP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 w:rsidP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 w:rsidP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67FDA">
              <w:rPr>
                <w:sz w:val="24"/>
                <w:szCs w:val="24"/>
              </w:rPr>
              <w:t>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 w:rsidP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7FDA">
              <w:rPr>
                <w:sz w:val="24"/>
                <w:szCs w:val="24"/>
              </w:rPr>
              <w:t>41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24"/>
        <w:gridCol w:w="2847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  <w:r w:rsidR="009E16E3">
        <w:rPr>
          <w:b/>
          <w:sz w:val="24"/>
          <w:szCs w:val="24"/>
        </w:rPr>
        <w:t xml:space="preserve">                                             нет сведений</w:t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9E16E3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2742F0" w:rsidP="006E26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региональная культурно просветительская общественная организация «Осетины-Аланы Дона»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РРКПОО  «Осетины-Аланы Дона»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Джабиев Александр Львович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Родионово-Несветайский район, х.Октябрьский ,ул.Цветочная,9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742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</w:t>
            </w:r>
            <w:r>
              <w:rPr>
                <w:sz w:val="24"/>
                <w:szCs w:val="24"/>
              </w:rPr>
              <w:lastRenderedPageBreak/>
              <w:t>Несветайский район, х.Октябрьский ,ул.Цветочная,9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B61A0" w:rsidRDefault="001B61A0" w:rsidP="001B61A0">
            <w:pPr>
              <w:rPr>
                <w:rFonts w:cs="Times New Roman"/>
                <w:sz w:val="24"/>
                <w:szCs w:val="24"/>
              </w:rPr>
            </w:pPr>
            <w:r w:rsidRPr="001B61A0">
              <w:rPr>
                <w:rFonts w:cs="Times New Roman"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х. Каменный Брод Родионово-Несветайского района Ростовской области Шахтинской Епархии Русской Православной Церкви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61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Первоверховных апостолов Петра и Павла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7CD7" w:rsidRDefault="00C37CD7" w:rsidP="00C37CD7">
            <w:r>
              <w:t>православие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476B4" w:rsidRDefault="001B61A0" w:rsidP="00F476B4">
            <w:pPr>
              <w:rPr>
                <w:rStyle w:val="ac"/>
                <w:rFonts w:cs="Times New Roman"/>
                <w:color w:val="660000"/>
                <w:sz w:val="24"/>
                <w:szCs w:val="24"/>
              </w:rPr>
            </w:pPr>
            <w:r w:rsidRPr="00F476B4">
              <w:rPr>
                <w:rStyle w:val="ac"/>
                <w:rFonts w:cs="Times New Roman"/>
                <w:color w:val="660000"/>
                <w:sz w:val="24"/>
                <w:szCs w:val="24"/>
              </w:rPr>
              <w:t>Настоятель иерей Александр Шляхетский</w:t>
            </w:r>
          </w:p>
          <w:p w:rsidR="00F82C28" w:rsidRPr="00F82C28" w:rsidRDefault="00F82C28" w:rsidP="00F82C28">
            <w:pPr>
              <w:rPr>
                <w:rFonts w:cs="Times New Roman"/>
                <w:sz w:val="22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67F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55E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55E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фамилия,имя, отчество и правовой статус </w:t>
            </w:r>
            <w:r w:rsidRPr="007E31E6">
              <w:rPr>
                <w:b/>
                <w:sz w:val="24"/>
                <w:szCs w:val="24"/>
              </w:rPr>
              <w:lastRenderedPageBreak/>
              <w:t>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lastRenderedPageBreak/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участников мероприятий в рамках муниципальных программ, направленных на гармонизацию </w:t>
            </w:r>
            <w:r>
              <w:rPr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Реквизиты последнего нормативного акта, </w:t>
            </w:r>
            <w:r w:rsidRPr="003547A7">
              <w:rPr>
                <w:rFonts w:cs="Times New Roman"/>
                <w:sz w:val="24"/>
                <w:szCs w:val="24"/>
              </w:rPr>
              <w:lastRenderedPageBreak/>
              <w:t>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E5" w:rsidRDefault="00C204E5" w:rsidP="00AE50D7">
      <w:r>
        <w:separator/>
      </w:r>
    </w:p>
  </w:endnote>
  <w:endnote w:type="continuationSeparator" w:id="1">
    <w:p w:rsidR="00C204E5" w:rsidRDefault="00C204E5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E5" w:rsidRDefault="00C204E5" w:rsidP="00AE50D7">
      <w:r>
        <w:separator/>
      </w:r>
    </w:p>
  </w:footnote>
  <w:footnote w:type="continuationSeparator" w:id="1">
    <w:p w:rsidR="00C204E5" w:rsidRDefault="00C204E5" w:rsidP="00AE50D7">
      <w:r>
        <w:continuationSeparator/>
      </w:r>
    </w:p>
  </w:footnote>
  <w:footnote w:id="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B61A0" w:rsidRDefault="001B61A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452D"/>
    <w:rsid w:val="000662AB"/>
    <w:rsid w:val="00072404"/>
    <w:rsid w:val="00074804"/>
    <w:rsid w:val="0007771F"/>
    <w:rsid w:val="00097E20"/>
    <w:rsid w:val="000F06C2"/>
    <w:rsid w:val="001B61A0"/>
    <w:rsid w:val="001E3A17"/>
    <w:rsid w:val="00271AA6"/>
    <w:rsid w:val="002742F0"/>
    <w:rsid w:val="002C1462"/>
    <w:rsid w:val="003020ED"/>
    <w:rsid w:val="00336844"/>
    <w:rsid w:val="00337E92"/>
    <w:rsid w:val="003547A7"/>
    <w:rsid w:val="00377537"/>
    <w:rsid w:val="00381B1B"/>
    <w:rsid w:val="004131DA"/>
    <w:rsid w:val="00423E43"/>
    <w:rsid w:val="00447938"/>
    <w:rsid w:val="004513EB"/>
    <w:rsid w:val="004A62D2"/>
    <w:rsid w:val="005D645C"/>
    <w:rsid w:val="005D7D21"/>
    <w:rsid w:val="005E6A5E"/>
    <w:rsid w:val="006138F3"/>
    <w:rsid w:val="00626A25"/>
    <w:rsid w:val="006610D8"/>
    <w:rsid w:val="00670793"/>
    <w:rsid w:val="00681F55"/>
    <w:rsid w:val="00690C64"/>
    <w:rsid w:val="006E26EE"/>
    <w:rsid w:val="00704CA0"/>
    <w:rsid w:val="00766144"/>
    <w:rsid w:val="00767FDA"/>
    <w:rsid w:val="007E31E6"/>
    <w:rsid w:val="007F0646"/>
    <w:rsid w:val="008062A6"/>
    <w:rsid w:val="00837E58"/>
    <w:rsid w:val="00876F2F"/>
    <w:rsid w:val="008A5EF1"/>
    <w:rsid w:val="008E600C"/>
    <w:rsid w:val="00960618"/>
    <w:rsid w:val="009E16E3"/>
    <w:rsid w:val="00A35B20"/>
    <w:rsid w:val="00A84DB2"/>
    <w:rsid w:val="00A968C3"/>
    <w:rsid w:val="00AE50D7"/>
    <w:rsid w:val="00B4687E"/>
    <w:rsid w:val="00B9651F"/>
    <w:rsid w:val="00B96B3D"/>
    <w:rsid w:val="00BC41E9"/>
    <w:rsid w:val="00C204E5"/>
    <w:rsid w:val="00C309C0"/>
    <w:rsid w:val="00C31EC7"/>
    <w:rsid w:val="00C37CD7"/>
    <w:rsid w:val="00C52D61"/>
    <w:rsid w:val="00C55EFD"/>
    <w:rsid w:val="00C8588C"/>
    <w:rsid w:val="00CB0B4F"/>
    <w:rsid w:val="00CC07A8"/>
    <w:rsid w:val="00D15895"/>
    <w:rsid w:val="00D412F5"/>
    <w:rsid w:val="00D6665C"/>
    <w:rsid w:val="00D74CCE"/>
    <w:rsid w:val="00DB10C1"/>
    <w:rsid w:val="00E10A84"/>
    <w:rsid w:val="00E45A99"/>
    <w:rsid w:val="00E533D0"/>
    <w:rsid w:val="00ED4D29"/>
    <w:rsid w:val="00ED5D99"/>
    <w:rsid w:val="00F06809"/>
    <w:rsid w:val="00F1102B"/>
    <w:rsid w:val="00F476B4"/>
    <w:rsid w:val="00F82C28"/>
    <w:rsid w:val="00F93C19"/>
    <w:rsid w:val="00FD4D68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B61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61A0"/>
    <w:rPr>
      <w:b/>
      <w:bCs/>
    </w:rPr>
  </w:style>
  <w:style w:type="character" w:styleId="ac">
    <w:name w:val="Emphasis"/>
    <w:basedOn w:val="a0"/>
    <w:uiPriority w:val="20"/>
    <w:qFormat/>
    <w:rsid w:val="001B61A0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1B6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B6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9F5-A10D-4463-A0E2-8C584DE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19</cp:revision>
  <cp:lastPrinted>2016-07-03T10:45:00Z</cp:lastPrinted>
  <dcterms:created xsi:type="dcterms:W3CDTF">2024-03-29T08:53:00Z</dcterms:created>
  <dcterms:modified xsi:type="dcterms:W3CDTF">2024-04-10T06:43:00Z</dcterms:modified>
</cp:coreProperties>
</file>