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501400" w:rsidP="00507487">
      <w:pPr>
        <w:rPr>
          <w:sz w:val="28"/>
          <w:szCs w:val="28"/>
        </w:rPr>
      </w:pPr>
      <w:r>
        <w:rPr>
          <w:sz w:val="28"/>
          <w:szCs w:val="28"/>
        </w:rPr>
        <w:t xml:space="preserve">       14.11.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74474A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</w:t>
      </w:r>
      <w:r w:rsidR="00C427C5">
        <w:rPr>
          <w:sz w:val="28"/>
          <w:szCs w:val="28"/>
        </w:rPr>
        <w:t xml:space="preserve">                    </w:t>
      </w:r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 w:rsidR="00507487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507487">
        <w:rPr>
          <w:sz w:val="28"/>
          <w:szCs w:val="28"/>
        </w:rPr>
        <w:t xml:space="preserve">         </w:t>
      </w:r>
      <w:r w:rsidR="002B7CDE" w:rsidRPr="00866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2B7CDE" w:rsidRPr="00866BBF">
        <w:rPr>
          <w:sz w:val="28"/>
          <w:szCs w:val="28"/>
        </w:rPr>
        <w:t xml:space="preserve">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Default="0074474A" w:rsidP="0074474A">
      <w:pPr>
        <w:pStyle w:val="Default"/>
        <w:jc w:val="center"/>
      </w:pPr>
      <w:r w:rsidRPr="0074474A">
        <w:rPr>
          <w:sz w:val="28"/>
        </w:rPr>
        <w:t xml:space="preserve">Об утверждении муниципальной программы «Использование и охрана земель на территории </w:t>
      </w:r>
      <w:r w:rsidR="005A33AA" w:rsidRPr="0074474A">
        <w:rPr>
          <w:sz w:val="32"/>
          <w:szCs w:val="28"/>
        </w:rPr>
        <w:t xml:space="preserve"> </w:t>
      </w:r>
      <w:r w:rsidR="00C427C5" w:rsidRPr="0074474A">
        <w:rPr>
          <w:rFonts w:eastAsia="Calibri"/>
          <w:sz w:val="28"/>
          <w:szCs w:val="28"/>
        </w:rPr>
        <w:t>Кутейниковского</w:t>
      </w:r>
      <w:r w:rsidR="005A33AA" w:rsidRPr="0074474A">
        <w:rPr>
          <w:sz w:val="28"/>
          <w:szCs w:val="28"/>
        </w:rPr>
        <w:t xml:space="preserve"> сельского поселения </w:t>
      </w:r>
      <w:r w:rsidRPr="0074474A">
        <w:t xml:space="preserve">на </w:t>
      </w:r>
      <w:r w:rsidRPr="0074474A">
        <w:rPr>
          <w:sz w:val="28"/>
        </w:rPr>
        <w:t>2025-2030 годы</w:t>
      </w:r>
      <w:r>
        <w:t>»</w:t>
      </w:r>
    </w:p>
    <w:p w:rsidR="0074474A" w:rsidRDefault="0074474A" w:rsidP="0074474A">
      <w:pPr>
        <w:pStyle w:val="Default"/>
        <w:jc w:val="center"/>
        <w:rPr>
          <w:sz w:val="28"/>
        </w:rPr>
      </w:pPr>
    </w:p>
    <w:p w:rsidR="0074474A" w:rsidRPr="0074474A" w:rsidRDefault="0074474A" w:rsidP="0074474A">
      <w:pPr>
        <w:pStyle w:val="Default"/>
        <w:jc w:val="center"/>
        <w:rPr>
          <w:sz w:val="28"/>
        </w:rPr>
      </w:pPr>
    </w:p>
    <w:p w:rsidR="001A7C34" w:rsidRDefault="0074474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74A">
        <w:rPr>
          <w:sz w:val="28"/>
        </w:rPr>
        <w:t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</w:t>
      </w:r>
      <w:r>
        <w:rPr>
          <w:sz w:val="28"/>
        </w:rPr>
        <w:t xml:space="preserve"> Кутейниковского сельского поселения,</w:t>
      </w:r>
      <w:r w:rsidR="001A7C34" w:rsidRPr="0074474A">
        <w:rPr>
          <w:sz w:val="28"/>
        </w:rPr>
        <w:t xml:space="preserve"> </w:t>
      </w:r>
      <w:r w:rsidR="001A7C34" w:rsidRPr="000B538D">
        <w:rPr>
          <w:sz w:val="28"/>
        </w:rPr>
        <w:t xml:space="preserve">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74A" w:rsidRDefault="0074474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74474A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</w:t>
      </w:r>
      <w:r w:rsidRPr="0074474A">
        <w:rPr>
          <w:sz w:val="28"/>
          <w:szCs w:val="28"/>
        </w:rPr>
        <w:t>.</w:t>
      </w:r>
      <w:r w:rsidR="00501400">
        <w:rPr>
          <w:sz w:val="28"/>
          <w:szCs w:val="28"/>
        </w:rPr>
        <w:t xml:space="preserve"> </w:t>
      </w:r>
      <w:r w:rsidR="0074474A" w:rsidRPr="0074474A">
        <w:rPr>
          <w:sz w:val="28"/>
          <w:szCs w:val="28"/>
        </w:rPr>
        <w:t>Утве</w:t>
      </w:r>
      <w:r w:rsidR="0074474A">
        <w:rPr>
          <w:sz w:val="28"/>
          <w:szCs w:val="28"/>
        </w:rPr>
        <w:t>рдить</w:t>
      </w:r>
      <w:r w:rsidR="00501400">
        <w:rPr>
          <w:sz w:val="28"/>
          <w:szCs w:val="28"/>
        </w:rPr>
        <w:t xml:space="preserve"> </w:t>
      </w:r>
      <w:r w:rsidR="0074474A">
        <w:rPr>
          <w:sz w:val="28"/>
          <w:szCs w:val="28"/>
        </w:rPr>
        <w:t>муниципальную программу</w:t>
      </w:r>
      <w:r w:rsidR="00501400">
        <w:rPr>
          <w:sz w:val="28"/>
          <w:szCs w:val="28"/>
        </w:rPr>
        <w:t xml:space="preserve"> </w:t>
      </w:r>
      <w:r w:rsidR="0074474A" w:rsidRPr="0074474A">
        <w:rPr>
          <w:sz w:val="28"/>
          <w:szCs w:val="28"/>
        </w:rPr>
        <w:t xml:space="preserve">«Использование и охрана земель на территории </w:t>
      </w:r>
      <w:r w:rsidR="0074474A">
        <w:rPr>
          <w:sz w:val="28"/>
          <w:szCs w:val="28"/>
        </w:rPr>
        <w:t>Кутейниковского</w:t>
      </w:r>
      <w:r w:rsidR="0074474A" w:rsidRPr="0074474A">
        <w:rPr>
          <w:sz w:val="28"/>
          <w:szCs w:val="28"/>
        </w:rPr>
        <w:t xml:space="preserve"> сельского поселения на 202</w:t>
      </w:r>
      <w:r w:rsidR="0074474A">
        <w:rPr>
          <w:sz w:val="28"/>
          <w:szCs w:val="28"/>
        </w:rPr>
        <w:t>5</w:t>
      </w:r>
      <w:r w:rsidR="0074474A" w:rsidRPr="0074474A">
        <w:rPr>
          <w:sz w:val="28"/>
          <w:szCs w:val="28"/>
        </w:rPr>
        <w:t xml:space="preserve">-2030 годы» </w:t>
      </w:r>
      <w:r w:rsidRPr="0074474A">
        <w:rPr>
          <w:sz w:val="28"/>
          <w:szCs w:val="28"/>
        </w:rPr>
        <w:t>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</w:t>
      </w:r>
      <w:r w:rsidR="0074474A">
        <w:rPr>
          <w:sz w:val="28"/>
          <w:szCs w:val="28"/>
        </w:rPr>
        <w:t>оставляю за собой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74474A" w:rsidRDefault="0074474A" w:rsidP="005A33AA">
      <w:pPr>
        <w:jc w:val="both"/>
      </w:pPr>
    </w:p>
    <w:p w:rsidR="0074474A" w:rsidRDefault="0074474A" w:rsidP="005A33AA">
      <w:pPr>
        <w:jc w:val="both"/>
      </w:pPr>
    </w:p>
    <w:p w:rsidR="0074474A" w:rsidRDefault="0074474A" w:rsidP="005A33AA">
      <w:pPr>
        <w:jc w:val="both"/>
      </w:pPr>
    </w:p>
    <w:p w:rsidR="0074474A" w:rsidRDefault="0074474A" w:rsidP="005A33AA">
      <w:pPr>
        <w:jc w:val="both"/>
      </w:pPr>
    </w:p>
    <w:p w:rsidR="0074474A" w:rsidRDefault="0074474A" w:rsidP="005A33AA">
      <w:pPr>
        <w:jc w:val="both"/>
      </w:pPr>
    </w:p>
    <w:p w:rsidR="0074474A" w:rsidRDefault="0074474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501400" w:rsidRDefault="00501400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74474A" w:rsidRDefault="0074474A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501400">
        <w:t>14.11</w:t>
      </w:r>
      <w:r w:rsidR="007F013A" w:rsidRPr="007F50E3">
        <w:t xml:space="preserve">.2024г. № </w:t>
      </w:r>
      <w:r w:rsidR="00501400">
        <w:t>200</w:t>
      </w:r>
    </w:p>
    <w:p w:rsidR="007F013A" w:rsidRDefault="007F013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Default="0074474A" w:rsidP="007D6DA6"/>
    <w:p w:rsidR="0074474A" w:rsidRPr="007F50E3" w:rsidRDefault="0074474A" w:rsidP="007D6DA6"/>
    <w:p w:rsidR="001A7C34" w:rsidRDefault="001A7C34" w:rsidP="007F013A">
      <w:pPr>
        <w:ind w:left="6237"/>
        <w:jc w:val="right"/>
      </w:pPr>
    </w:p>
    <w:p w:rsidR="0074474A" w:rsidRDefault="0074474A" w:rsidP="007447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74474A" w:rsidRDefault="0074474A" w:rsidP="007447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bookmarkStart w:id="0" w:name="_GoBack"/>
      <w:bookmarkEnd w:id="0"/>
      <w:r>
        <w:rPr>
          <w:b/>
          <w:bCs/>
          <w:sz w:val="28"/>
          <w:szCs w:val="28"/>
        </w:rPr>
        <w:t>на территории Кутейниковского сельского поселения на период</w:t>
      </w:r>
    </w:p>
    <w:p w:rsidR="0074474A" w:rsidRDefault="0074474A" w:rsidP="007447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2025 - 2030 г.г.»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Default="007F013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</w:pPr>
    </w:p>
    <w:p w:rsidR="0074474A" w:rsidRDefault="0074474A" w:rsidP="007F013A">
      <w:pPr>
        <w:jc w:val="center"/>
        <w:rPr>
          <w:kern w:val="2"/>
          <w:sz w:val="28"/>
          <w:szCs w:val="28"/>
          <w:lang w:eastAsia="en-US"/>
        </w:rPr>
      </w:pPr>
    </w:p>
    <w:p w:rsidR="0074474A" w:rsidRPr="0074474A" w:rsidRDefault="007F013A" w:rsidP="0074474A">
      <w:pPr>
        <w:pStyle w:val="Default"/>
        <w:jc w:val="center"/>
        <w:rPr>
          <w:sz w:val="28"/>
          <w:szCs w:val="28"/>
        </w:rPr>
      </w:pPr>
      <w:bookmarkStart w:id="1" w:name="sub_1010"/>
      <w:r w:rsidRPr="0074474A">
        <w:rPr>
          <w:kern w:val="2"/>
          <w:sz w:val="28"/>
          <w:szCs w:val="28"/>
        </w:rPr>
        <w:lastRenderedPageBreak/>
        <w:t>ПАСПОРТ</w:t>
      </w:r>
      <w:r w:rsidRPr="0074474A">
        <w:rPr>
          <w:kern w:val="2"/>
          <w:sz w:val="28"/>
          <w:szCs w:val="28"/>
        </w:rPr>
        <w:br/>
        <w:t xml:space="preserve">муниципальной программы </w:t>
      </w:r>
      <w:bookmarkEnd w:id="1"/>
      <w:r w:rsidR="0074474A" w:rsidRPr="0074474A">
        <w:rPr>
          <w:bCs/>
          <w:sz w:val="28"/>
          <w:szCs w:val="28"/>
        </w:rPr>
        <w:t>«Использование и охрана земель  на территории Кутейниковского сельского поселения на период</w:t>
      </w:r>
      <w:r w:rsidR="0074474A" w:rsidRPr="0074474A">
        <w:rPr>
          <w:sz w:val="28"/>
          <w:szCs w:val="28"/>
        </w:rPr>
        <w:t xml:space="preserve"> </w:t>
      </w:r>
      <w:r w:rsidR="0074474A" w:rsidRPr="0074474A">
        <w:rPr>
          <w:bCs/>
          <w:sz w:val="28"/>
          <w:szCs w:val="28"/>
        </w:rPr>
        <w:t>2025 - 2030 г.г.»</w:t>
      </w:r>
    </w:p>
    <w:p w:rsidR="007F013A" w:rsidRPr="0074474A" w:rsidRDefault="007F013A" w:rsidP="006D288C">
      <w:pPr>
        <w:pStyle w:val="a5"/>
        <w:numPr>
          <w:ilvl w:val="0"/>
          <w:numId w:val="8"/>
        </w:numPr>
        <w:suppressAutoHyphens/>
        <w:ind w:left="0" w:firstLine="1069"/>
        <w:rPr>
          <w:kern w:val="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6488"/>
      </w:tblGrid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</w:t>
            </w:r>
            <w:r w:rsidR="0074474A">
              <w:rPr>
                <w:kern w:val="2"/>
                <w:sz w:val="28"/>
                <w:szCs w:val="28"/>
              </w:rPr>
              <w:t>25</w:t>
            </w:r>
            <w:r>
              <w:rPr>
                <w:kern w:val="2"/>
                <w:sz w:val="28"/>
                <w:szCs w:val="28"/>
              </w:rPr>
              <w:t xml:space="preserve"> – 20</w:t>
            </w:r>
            <w:r w:rsidR="0074474A">
              <w:rPr>
                <w:kern w:val="2"/>
                <w:sz w:val="28"/>
                <w:szCs w:val="28"/>
              </w:rPr>
              <w:t>30</w:t>
            </w:r>
            <w:r>
              <w:rPr>
                <w:kern w:val="2"/>
                <w:sz w:val="28"/>
                <w:szCs w:val="28"/>
              </w:rPr>
              <w:t xml:space="preserve"> годы;</w:t>
            </w:r>
          </w:p>
          <w:p w:rsidR="007F013A" w:rsidRPr="00432E70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A26FF0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A26FF0">
              <w:rPr>
                <w:kern w:val="2"/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A26FF0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A26FF0">
              <w:rPr>
                <w:kern w:val="2"/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7F013A" w:rsidTr="0023717B">
        <w:tc>
          <w:tcPr>
            <w:tcW w:w="2943" w:type="dxa"/>
          </w:tcPr>
          <w:p w:rsidR="007F013A" w:rsidRDefault="00A26FF0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и источник финансирования</w:t>
            </w:r>
          </w:p>
        </w:tc>
        <w:tc>
          <w:tcPr>
            <w:tcW w:w="6946" w:type="dxa"/>
          </w:tcPr>
          <w:p w:rsidR="007F013A" w:rsidRDefault="00A26FF0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</w:tr>
      <w:tr w:rsidR="007F013A" w:rsidTr="0023717B">
        <w:tc>
          <w:tcPr>
            <w:tcW w:w="2943" w:type="dxa"/>
          </w:tcPr>
          <w:p w:rsidR="007F013A" w:rsidRDefault="00A26FF0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6946" w:type="dxa"/>
          </w:tcPr>
          <w:p w:rsidR="007F013A" w:rsidRDefault="00A26FF0" w:rsidP="00C31B5B">
            <w:pPr>
              <w:jc w:val="both"/>
              <w:rPr>
                <w:kern w:val="2"/>
                <w:sz w:val="28"/>
                <w:szCs w:val="28"/>
              </w:rPr>
            </w:pPr>
            <w:r w:rsidRPr="00A26FF0">
              <w:rPr>
                <w:kern w:val="2"/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Кормовского сельского поселения и качества его жизни; увеличение налогооблагаемой базы.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7F013A" w:rsidRPr="00770CB4" w:rsidRDefault="007F013A" w:rsidP="007F013A">
      <w:pPr>
        <w:pStyle w:val="a5"/>
        <w:numPr>
          <w:ilvl w:val="0"/>
          <w:numId w:val="7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 xml:space="preserve">Характеристика текущего состояния и прогноз развития </w:t>
      </w:r>
      <w:r w:rsidR="00A26FF0">
        <w:rPr>
          <w:bCs/>
          <w:kern w:val="2"/>
          <w:szCs w:val="28"/>
          <w:lang w:eastAsia="en-US"/>
        </w:rPr>
        <w:t>и</w:t>
      </w:r>
      <w:r w:rsidR="00A26FF0" w:rsidRPr="00A26FF0">
        <w:rPr>
          <w:bCs/>
          <w:kern w:val="2"/>
          <w:szCs w:val="28"/>
          <w:lang w:eastAsia="en-US"/>
        </w:rPr>
        <w:t xml:space="preserve">спользование и охрана земель  </w:t>
      </w:r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>
        <w:rPr>
          <w:kern w:val="2"/>
          <w:szCs w:val="28"/>
          <w:lang w:eastAsia="en-US"/>
        </w:rPr>
        <w:t xml:space="preserve"> поселения</w:t>
      </w:r>
    </w:p>
    <w:p w:rsidR="007F013A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</w:t>
      </w:r>
      <w:r w:rsidRPr="00A26FF0">
        <w:rPr>
          <w:kern w:val="2"/>
          <w:sz w:val="28"/>
          <w:szCs w:val="28"/>
          <w:lang w:eastAsia="en-US"/>
        </w:rPr>
        <w:lastRenderedPageBreak/>
        <w:t>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 xml:space="preserve">Программа «Использование и охрана земель на территории </w:t>
      </w:r>
      <w:r>
        <w:rPr>
          <w:kern w:val="2"/>
          <w:sz w:val="28"/>
          <w:szCs w:val="28"/>
          <w:lang w:eastAsia="en-US"/>
        </w:rPr>
        <w:t>Кутейниковского</w:t>
      </w:r>
      <w:r w:rsidRPr="00A26FF0">
        <w:rPr>
          <w:kern w:val="2"/>
          <w:sz w:val="28"/>
          <w:szCs w:val="28"/>
          <w:lang w:eastAsia="en-US"/>
        </w:rPr>
        <w:t xml:space="preserve"> сельского поселения  на 202</w:t>
      </w:r>
      <w:r>
        <w:rPr>
          <w:kern w:val="2"/>
          <w:sz w:val="28"/>
          <w:szCs w:val="28"/>
          <w:lang w:eastAsia="en-US"/>
        </w:rPr>
        <w:t>5</w:t>
      </w:r>
      <w:r w:rsidRPr="00A26FF0">
        <w:rPr>
          <w:kern w:val="2"/>
          <w:sz w:val="28"/>
          <w:szCs w:val="28"/>
          <w:lang w:eastAsia="en-US"/>
        </w:rPr>
        <w:t>-2030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Охрана земли только тогда может быть эффективной, когда обеспечивается рациональное землепользование.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 xml:space="preserve">Проблемы устойчивого социально-экономического развития </w:t>
      </w:r>
      <w:r>
        <w:rPr>
          <w:kern w:val="2"/>
          <w:sz w:val="28"/>
          <w:szCs w:val="28"/>
          <w:lang w:eastAsia="en-US"/>
        </w:rPr>
        <w:t>Кутейниковского</w:t>
      </w:r>
      <w:r w:rsidRPr="00A26FF0">
        <w:rPr>
          <w:kern w:val="2"/>
          <w:sz w:val="28"/>
          <w:szCs w:val="28"/>
          <w:lang w:eastAsia="en-US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 xml:space="preserve">На территории </w:t>
      </w:r>
      <w:r w:rsidR="006872FD">
        <w:rPr>
          <w:kern w:val="2"/>
          <w:sz w:val="28"/>
          <w:szCs w:val="28"/>
          <w:lang w:eastAsia="en-US"/>
        </w:rPr>
        <w:t>Кутейниковского</w:t>
      </w:r>
      <w:r w:rsidRPr="00A26FF0">
        <w:rPr>
          <w:kern w:val="2"/>
          <w:sz w:val="28"/>
          <w:szCs w:val="28"/>
          <w:lang w:eastAsia="en-US"/>
        </w:rPr>
        <w:t xml:space="preserve"> сельского поселения  имеются земельные участки для различного разрешенного использования.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26FF0">
        <w:rPr>
          <w:kern w:val="2"/>
          <w:sz w:val="28"/>
          <w:szCs w:val="28"/>
          <w:lang w:eastAsia="en-US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A26FF0" w:rsidRPr="00A26FF0" w:rsidRDefault="00A26FF0" w:rsidP="00A26FF0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заключается в сравнении плановых показателей с фактическими.</w:t>
      </w:r>
    </w:p>
    <w:p w:rsidR="007F013A" w:rsidRPr="002040BD" w:rsidRDefault="007F013A" w:rsidP="007F013A">
      <w:pPr>
        <w:ind w:left="360"/>
        <w:rPr>
          <w:kern w:val="2"/>
          <w:sz w:val="28"/>
          <w:szCs w:val="28"/>
          <w:lang w:eastAsia="en-US"/>
        </w:rPr>
      </w:pPr>
    </w:p>
    <w:p w:rsidR="007F013A" w:rsidRPr="00EB7515" w:rsidRDefault="007F013A" w:rsidP="007F013A">
      <w:pPr>
        <w:pStyle w:val="a5"/>
        <w:spacing w:line="235" w:lineRule="auto"/>
        <w:rPr>
          <w:kern w:val="2"/>
          <w:szCs w:val="28"/>
        </w:rPr>
      </w:pPr>
      <w:bookmarkStart w:id="4" w:name="sub_210"/>
      <w:bookmarkEnd w:id="2"/>
    </w:p>
    <w:p w:rsidR="007F013A" w:rsidRPr="00C536C4" w:rsidRDefault="00C536C4" w:rsidP="00C536C4">
      <w:pPr>
        <w:spacing w:line="235" w:lineRule="auto"/>
        <w:ind w:left="1844"/>
        <w:rPr>
          <w:kern w:val="2"/>
          <w:sz w:val="28"/>
          <w:szCs w:val="28"/>
        </w:rPr>
      </w:pPr>
      <w:r w:rsidRPr="00C536C4">
        <w:rPr>
          <w:kern w:val="2"/>
          <w:sz w:val="28"/>
          <w:szCs w:val="28"/>
        </w:rPr>
        <w:t xml:space="preserve">3. </w:t>
      </w:r>
      <w:r w:rsidR="007F013A" w:rsidRPr="00C536C4">
        <w:rPr>
          <w:kern w:val="2"/>
          <w:sz w:val="28"/>
          <w:szCs w:val="28"/>
        </w:rPr>
        <w:t>Показатели комплекса процессных мероприятий</w:t>
      </w:r>
    </w:p>
    <w:p w:rsidR="004C42DF" w:rsidRPr="004C42DF" w:rsidRDefault="004C42DF" w:rsidP="004C42DF">
      <w:pPr>
        <w:spacing w:line="235" w:lineRule="auto"/>
        <w:ind w:left="360"/>
        <w:rPr>
          <w:kern w:val="2"/>
          <w:szCs w:val="28"/>
        </w:rPr>
      </w:pPr>
    </w:p>
    <w:p w:rsidR="004C42DF" w:rsidRPr="004C42DF" w:rsidRDefault="004C42DF" w:rsidP="00C536C4">
      <w:pPr>
        <w:widowControl w:val="0"/>
        <w:autoSpaceDE w:val="0"/>
        <w:spacing w:line="297" w:lineRule="atLeast"/>
        <w:ind w:firstLine="851"/>
        <w:jc w:val="both"/>
        <w:rPr>
          <w:sz w:val="28"/>
        </w:rPr>
      </w:pPr>
      <w:r w:rsidRPr="004C42DF">
        <w:rPr>
          <w:bCs/>
          <w:sz w:val="28"/>
        </w:rPr>
        <w:t>Цель Программы: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>- сохранения качества земель (почв) и улучшение экологической обстановки;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left="360"/>
        <w:jc w:val="both"/>
        <w:rPr>
          <w:sz w:val="28"/>
        </w:rPr>
      </w:pPr>
      <w:r w:rsidRPr="004C42DF">
        <w:rPr>
          <w:sz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4C42DF" w:rsidRPr="004C42DF" w:rsidRDefault="004C42DF" w:rsidP="004C42DF">
      <w:pPr>
        <w:spacing w:line="235" w:lineRule="auto"/>
        <w:ind w:left="360"/>
        <w:rPr>
          <w:kern w:val="2"/>
          <w:szCs w:val="28"/>
        </w:rPr>
      </w:pPr>
    </w:p>
    <w:p w:rsidR="007F013A" w:rsidRPr="00EB7515" w:rsidRDefault="007F013A" w:rsidP="007F013A">
      <w:pPr>
        <w:spacing w:line="235" w:lineRule="auto"/>
        <w:rPr>
          <w:kern w:val="2"/>
          <w:sz w:val="28"/>
          <w:szCs w:val="28"/>
        </w:rPr>
      </w:pPr>
    </w:p>
    <w:p w:rsidR="007F013A" w:rsidRPr="00C536C4" w:rsidRDefault="00C536C4" w:rsidP="00C536C4">
      <w:pPr>
        <w:widowControl w:val="0"/>
        <w:ind w:left="1844"/>
        <w:jc w:val="center"/>
        <w:outlineLvl w:val="2"/>
        <w:rPr>
          <w:sz w:val="28"/>
        </w:rPr>
      </w:pPr>
      <w:r w:rsidRPr="00C536C4">
        <w:rPr>
          <w:sz w:val="28"/>
        </w:rPr>
        <w:t xml:space="preserve">4. </w:t>
      </w:r>
      <w:r w:rsidR="007F013A" w:rsidRPr="00C536C4">
        <w:rPr>
          <w:sz w:val="28"/>
        </w:rPr>
        <w:t>Перечень мероприятий (результатов) комплекса процессных мероприятий</w:t>
      </w:r>
    </w:p>
    <w:p w:rsidR="007F013A" w:rsidRDefault="007F013A" w:rsidP="007F013A">
      <w:pPr>
        <w:widowControl w:val="0"/>
        <w:outlineLvl w:val="2"/>
      </w:pPr>
    </w:p>
    <w:p w:rsidR="004C42DF" w:rsidRPr="004C42DF" w:rsidRDefault="004C42DF" w:rsidP="00C536C4">
      <w:pPr>
        <w:widowControl w:val="0"/>
        <w:ind w:firstLine="567"/>
        <w:outlineLvl w:val="2"/>
        <w:rPr>
          <w:bCs/>
          <w:sz w:val="28"/>
        </w:rPr>
      </w:pPr>
      <w:r w:rsidRPr="004C42DF">
        <w:rPr>
          <w:bCs/>
          <w:sz w:val="28"/>
        </w:rPr>
        <w:t>Задачи программы:</w:t>
      </w:r>
    </w:p>
    <w:p w:rsidR="004C42DF" w:rsidRPr="004C42DF" w:rsidRDefault="004C42DF" w:rsidP="004C42DF">
      <w:pPr>
        <w:widowControl w:val="0"/>
        <w:outlineLvl w:val="2"/>
        <w:rPr>
          <w:b/>
          <w:bCs/>
          <w:sz w:val="28"/>
        </w:rPr>
      </w:pPr>
      <w:r w:rsidRPr="004C42DF">
        <w:rPr>
          <w:sz w:val="28"/>
        </w:rPr>
        <w:t>- повышение эффективности использования и охраны земель;</w:t>
      </w:r>
    </w:p>
    <w:p w:rsidR="004C42DF" w:rsidRPr="004C42DF" w:rsidRDefault="004C42DF" w:rsidP="004C42DF">
      <w:pPr>
        <w:widowControl w:val="0"/>
        <w:outlineLvl w:val="2"/>
        <w:rPr>
          <w:b/>
          <w:bCs/>
          <w:sz w:val="28"/>
        </w:rPr>
      </w:pPr>
      <w:r w:rsidRPr="004C42DF">
        <w:rPr>
          <w:sz w:val="28"/>
        </w:rPr>
        <w:t>- оптимизация деятельности в сфере обращения с отходами производства и потребления;</w:t>
      </w:r>
    </w:p>
    <w:p w:rsidR="004C42DF" w:rsidRPr="004C42DF" w:rsidRDefault="004C42DF" w:rsidP="004C42DF">
      <w:pPr>
        <w:widowControl w:val="0"/>
        <w:outlineLvl w:val="2"/>
        <w:rPr>
          <w:sz w:val="28"/>
        </w:rPr>
      </w:pPr>
      <w:r w:rsidRPr="004C42DF">
        <w:rPr>
          <w:sz w:val="28"/>
        </w:rPr>
        <w:t>- обеспечение организации рационального использования и охраны земель;</w:t>
      </w:r>
    </w:p>
    <w:p w:rsidR="004C42DF" w:rsidRPr="004C42DF" w:rsidRDefault="004C42DF" w:rsidP="004C42DF">
      <w:pPr>
        <w:widowControl w:val="0"/>
        <w:autoSpaceDE w:val="0"/>
        <w:spacing w:line="297" w:lineRule="atLeast"/>
        <w:jc w:val="both"/>
        <w:rPr>
          <w:sz w:val="28"/>
        </w:rPr>
      </w:pPr>
      <w:r w:rsidRPr="004C42DF">
        <w:rPr>
          <w:sz w:val="28"/>
        </w:rPr>
        <w:t>- проведение инвентаризации земель.</w:t>
      </w:r>
    </w:p>
    <w:p w:rsidR="004C42DF" w:rsidRPr="004C42DF" w:rsidRDefault="004C42DF" w:rsidP="004C42DF">
      <w:pPr>
        <w:widowControl w:val="0"/>
        <w:outlineLvl w:val="2"/>
        <w:rPr>
          <w:sz w:val="24"/>
        </w:rPr>
      </w:pPr>
    </w:p>
    <w:p w:rsidR="007F013A" w:rsidRPr="003B7387" w:rsidRDefault="007F013A" w:rsidP="007F013A">
      <w:pPr>
        <w:widowControl w:val="0"/>
        <w:outlineLvl w:val="2"/>
        <w:rPr>
          <w:sz w:val="24"/>
        </w:rPr>
      </w:pPr>
    </w:p>
    <w:p w:rsidR="007F013A" w:rsidRPr="00C536C4" w:rsidRDefault="00C536C4" w:rsidP="00C536C4">
      <w:pPr>
        <w:spacing w:line="235" w:lineRule="auto"/>
        <w:ind w:left="1844"/>
        <w:jc w:val="center"/>
        <w:rPr>
          <w:kern w:val="2"/>
          <w:sz w:val="28"/>
          <w:szCs w:val="28"/>
        </w:rPr>
      </w:pPr>
      <w:r w:rsidRPr="00C536C4">
        <w:rPr>
          <w:sz w:val="28"/>
          <w:szCs w:val="28"/>
        </w:rPr>
        <w:t>5.</w:t>
      </w:r>
      <w:r w:rsidR="007F013A" w:rsidRPr="00C536C4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p w:rsidR="007F013A" w:rsidRDefault="004C42DF" w:rsidP="00C536C4">
      <w:pPr>
        <w:spacing w:line="235" w:lineRule="auto"/>
        <w:ind w:firstLine="567"/>
        <w:rPr>
          <w:sz w:val="28"/>
        </w:rPr>
      </w:pPr>
      <w:r w:rsidRPr="004C42DF">
        <w:rPr>
          <w:sz w:val="28"/>
        </w:rPr>
        <w:t>Финансирование мероприятий Программы не предусмотрено</w:t>
      </w:r>
      <w:r>
        <w:rPr>
          <w:sz w:val="28"/>
        </w:rPr>
        <w:t>.</w:t>
      </w:r>
    </w:p>
    <w:p w:rsidR="004C42DF" w:rsidRPr="004C42DF" w:rsidRDefault="004C42DF" w:rsidP="007F013A">
      <w:pPr>
        <w:spacing w:line="235" w:lineRule="auto"/>
        <w:ind w:left="360"/>
        <w:rPr>
          <w:kern w:val="2"/>
          <w:sz w:val="40"/>
          <w:szCs w:val="28"/>
        </w:rPr>
      </w:pPr>
    </w:p>
    <w:p w:rsidR="007F013A" w:rsidRPr="00C536C4" w:rsidRDefault="00C536C4" w:rsidP="00C536C4">
      <w:pPr>
        <w:spacing w:line="235" w:lineRule="auto"/>
        <w:ind w:left="1844"/>
        <w:jc w:val="center"/>
        <w:rPr>
          <w:kern w:val="2"/>
          <w:sz w:val="28"/>
          <w:szCs w:val="28"/>
        </w:rPr>
      </w:pPr>
      <w:r w:rsidRPr="00C536C4">
        <w:rPr>
          <w:sz w:val="28"/>
        </w:rPr>
        <w:t xml:space="preserve">6. </w:t>
      </w:r>
      <w:r w:rsidR="007F013A" w:rsidRPr="00C536C4">
        <w:rPr>
          <w:sz w:val="28"/>
        </w:rPr>
        <w:t>План реализации комплекса процессных мероприятий на 202</w:t>
      </w:r>
      <w:r w:rsidR="00841A6D" w:rsidRPr="00C536C4">
        <w:rPr>
          <w:sz w:val="28"/>
        </w:rPr>
        <w:t>5</w:t>
      </w:r>
      <w:r w:rsidR="007F013A" w:rsidRPr="00C536C4">
        <w:rPr>
          <w:sz w:val="28"/>
        </w:rPr>
        <w:t xml:space="preserve"> – 20</w:t>
      </w:r>
      <w:r w:rsidR="004C42DF" w:rsidRPr="00C536C4">
        <w:rPr>
          <w:sz w:val="28"/>
        </w:rPr>
        <w:t>30</w:t>
      </w:r>
      <w:r w:rsidR="007F013A" w:rsidRPr="00C536C4">
        <w:rPr>
          <w:sz w:val="28"/>
        </w:rPr>
        <w:t xml:space="preserve"> годы</w:t>
      </w:r>
      <w:bookmarkEnd w:id="3"/>
      <w:bookmarkEnd w:id="4"/>
    </w:p>
    <w:p w:rsidR="004C42DF" w:rsidRPr="004C42DF" w:rsidRDefault="004C42DF" w:rsidP="004C42DF">
      <w:pPr>
        <w:spacing w:line="235" w:lineRule="auto"/>
        <w:ind w:left="360"/>
        <w:rPr>
          <w:kern w:val="2"/>
          <w:szCs w:val="28"/>
        </w:rPr>
      </w:pPr>
    </w:p>
    <w:p w:rsidR="004C42DF" w:rsidRPr="004C42DF" w:rsidRDefault="004C42DF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  <w:r w:rsidRPr="004C42DF">
        <w:rPr>
          <w:sz w:val="28"/>
        </w:rPr>
        <w:lastRenderedPageBreak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</w:rPr>
        <w:t xml:space="preserve">Кутейниковского </w:t>
      </w:r>
      <w:r w:rsidRPr="004C42DF">
        <w:rPr>
          <w:sz w:val="28"/>
        </w:rPr>
        <w:t>сельского поселения.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  <w:r w:rsidRPr="004C42DF">
        <w:rPr>
          <w:sz w:val="28"/>
        </w:rPr>
        <w:t>Исполнители программы осуществляют: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  <w:r w:rsidRPr="004C42DF">
        <w:rPr>
          <w:sz w:val="28"/>
        </w:rPr>
        <w:t>- нормативно-правое и методическое обеспечение реализации Программы;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  <w:r w:rsidRPr="004C42DF">
        <w:rPr>
          <w:sz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  <w:r w:rsidRPr="004C42DF">
        <w:rPr>
          <w:sz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4C42DF" w:rsidRPr="004C42DF" w:rsidRDefault="004C42DF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  <w:r w:rsidRPr="004C42DF">
        <w:rPr>
          <w:sz w:val="28"/>
        </w:rPr>
        <w:t>- с целью охраны земель проводят инвентаризацию земель поселения.</w:t>
      </w:r>
    </w:p>
    <w:p w:rsidR="004C42DF" w:rsidRDefault="004C42DF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  <w:r w:rsidRPr="004C42DF">
        <w:rPr>
          <w:sz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D3639" w:rsidRPr="004C42DF" w:rsidRDefault="002D3639" w:rsidP="004C42DF">
      <w:pPr>
        <w:widowControl w:val="0"/>
        <w:autoSpaceDE w:val="0"/>
        <w:spacing w:line="297" w:lineRule="atLeast"/>
        <w:ind w:firstLine="567"/>
        <w:jc w:val="both"/>
        <w:rPr>
          <w:sz w:val="28"/>
        </w:rPr>
      </w:pPr>
    </w:p>
    <w:p w:rsidR="004C42DF" w:rsidRDefault="00C536C4" w:rsidP="002D3639">
      <w:pPr>
        <w:widowControl w:val="0"/>
        <w:autoSpaceDE w:val="0"/>
        <w:spacing w:line="297" w:lineRule="atLeast"/>
        <w:jc w:val="center"/>
        <w:rPr>
          <w:bCs/>
          <w:sz w:val="28"/>
        </w:rPr>
      </w:pPr>
      <w:r>
        <w:rPr>
          <w:bCs/>
          <w:sz w:val="28"/>
        </w:rPr>
        <w:t>7</w:t>
      </w:r>
      <w:r w:rsidR="004C42DF" w:rsidRPr="004C42DF">
        <w:rPr>
          <w:bCs/>
          <w:sz w:val="28"/>
        </w:rPr>
        <w:t>. Ожидаемые результаты Программы</w:t>
      </w:r>
    </w:p>
    <w:p w:rsidR="002D3639" w:rsidRPr="004C42DF" w:rsidRDefault="002D3639" w:rsidP="002D3639">
      <w:pPr>
        <w:widowControl w:val="0"/>
        <w:autoSpaceDE w:val="0"/>
        <w:spacing w:line="297" w:lineRule="atLeast"/>
        <w:jc w:val="center"/>
        <w:rPr>
          <w:bCs/>
          <w:sz w:val="28"/>
        </w:rPr>
      </w:pPr>
    </w:p>
    <w:p w:rsidR="004C42DF" w:rsidRPr="004C42DF" w:rsidRDefault="004C42DF" w:rsidP="004C42DF">
      <w:pPr>
        <w:widowControl w:val="0"/>
        <w:autoSpaceDE w:val="0"/>
        <w:spacing w:line="297" w:lineRule="atLeast"/>
        <w:ind w:firstLine="709"/>
        <w:jc w:val="both"/>
        <w:rPr>
          <w:sz w:val="28"/>
        </w:rPr>
      </w:pPr>
      <w:r w:rsidRPr="004C42DF">
        <w:rPr>
          <w:sz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4C42DF" w:rsidRPr="004C42DF" w:rsidRDefault="004C42DF" w:rsidP="004C42DF">
      <w:pPr>
        <w:widowControl w:val="0"/>
        <w:autoSpaceDE w:val="0"/>
        <w:spacing w:line="297" w:lineRule="atLeast"/>
        <w:jc w:val="both"/>
        <w:rPr>
          <w:sz w:val="28"/>
        </w:rPr>
      </w:pPr>
    </w:p>
    <w:p w:rsidR="004C42DF" w:rsidRPr="004C42DF" w:rsidRDefault="00C536C4" w:rsidP="004C42DF">
      <w:pPr>
        <w:widowControl w:val="0"/>
        <w:autoSpaceDE w:val="0"/>
        <w:spacing w:line="297" w:lineRule="atLeast"/>
        <w:jc w:val="center"/>
        <w:rPr>
          <w:bCs/>
          <w:sz w:val="28"/>
        </w:rPr>
      </w:pPr>
      <w:r>
        <w:rPr>
          <w:bCs/>
          <w:sz w:val="28"/>
        </w:rPr>
        <w:t>8</w:t>
      </w:r>
      <w:r w:rsidR="004C42DF" w:rsidRPr="004C42DF">
        <w:rPr>
          <w:bCs/>
          <w:sz w:val="28"/>
        </w:rPr>
        <w:t>. Перечень основных мероприятий Программы</w:t>
      </w:r>
    </w:p>
    <w:p w:rsidR="004C42DF" w:rsidRPr="004C42DF" w:rsidRDefault="004C42DF" w:rsidP="004C42DF">
      <w:pPr>
        <w:widowControl w:val="0"/>
        <w:autoSpaceDE w:val="0"/>
        <w:spacing w:line="297" w:lineRule="atLeast"/>
        <w:jc w:val="center"/>
        <w:rPr>
          <w:bCs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4C42DF" w:rsidRPr="002D3639" w:rsidTr="00E01D75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ind w:left="128" w:hanging="128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Ответственные за выполнение мероприятия Программы</w:t>
            </w:r>
          </w:p>
        </w:tc>
      </w:tr>
      <w:tr w:rsidR="004C42DF" w:rsidRPr="002D3639" w:rsidTr="00E01D75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Администрация сельского поселения</w:t>
            </w:r>
          </w:p>
        </w:tc>
      </w:tr>
      <w:tr w:rsidR="004C42DF" w:rsidRPr="002D3639" w:rsidTr="00E01D75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2DF" w:rsidRPr="002D3639" w:rsidRDefault="004C42DF" w:rsidP="00E01D7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2DF" w:rsidRPr="002D3639" w:rsidRDefault="004C42DF" w:rsidP="00E01D7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2DF" w:rsidRPr="002D3639" w:rsidRDefault="004C42DF" w:rsidP="00E01D7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Администрация сельского поселения</w:t>
            </w:r>
          </w:p>
        </w:tc>
      </w:tr>
      <w:tr w:rsidR="004C42DF" w:rsidRPr="002D3639" w:rsidTr="00E01D75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 xml:space="preserve">Выявление пустующих и нерационально используемых земель и своевременное </w:t>
            </w:r>
            <w:r w:rsidRPr="002D3639">
              <w:rPr>
                <w:szCs w:val="28"/>
              </w:rPr>
              <w:lastRenderedPageBreak/>
              <w:t>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2DF" w:rsidRPr="002D3639" w:rsidRDefault="004C42DF" w:rsidP="00E01D7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lastRenderedPageBreak/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Администрация сельского поселения</w:t>
            </w:r>
          </w:p>
        </w:tc>
      </w:tr>
      <w:tr w:rsidR="004C42DF" w:rsidRPr="002D3639" w:rsidTr="00E01D75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lastRenderedPageBreak/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2DF" w:rsidRPr="002D3639" w:rsidRDefault="004C42DF" w:rsidP="00E01D7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Администрация сельского поселения</w:t>
            </w:r>
          </w:p>
        </w:tc>
      </w:tr>
      <w:tr w:rsidR="004C42DF" w:rsidRPr="002D3639" w:rsidTr="00E01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2DF" w:rsidRPr="002D3639" w:rsidRDefault="004C42DF" w:rsidP="00E01D75">
            <w:pPr>
              <w:widowControl w:val="0"/>
              <w:autoSpaceDE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2DF" w:rsidRPr="002D3639" w:rsidRDefault="004C42DF" w:rsidP="00E01D75">
            <w:pPr>
              <w:widowControl w:val="0"/>
              <w:autoSpaceDE w:val="0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2DF" w:rsidRPr="002D3639" w:rsidRDefault="004C42DF" w:rsidP="00E01D7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2DF" w:rsidRPr="002D3639" w:rsidRDefault="004C42DF" w:rsidP="00E01D75">
            <w:pPr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Администрация сельского поселения</w:t>
            </w:r>
          </w:p>
        </w:tc>
      </w:tr>
      <w:tr w:rsidR="004C42DF" w:rsidRPr="002D3639" w:rsidTr="00E01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2DF" w:rsidRPr="002D3639" w:rsidRDefault="004C42DF" w:rsidP="00E01D75">
            <w:pPr>
              <w:widowControl w:val="0"/>
              <w:autoSpaceDE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2DF" w:rsidRPr="002D3639" w:rsidRDefault="004C42DF" w:rsidP="00E01D75">
            <w:pPr>
              <w:widowControl w:val="0"/>
              <w:autoSpaceDE w:val="0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2DF" w:rsidRPr="002D3639" w:rsidRDefault="004C42DF" w:rsidP="00E01D7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jc w:val="center"/>
              <w:rPr>
                <w:sz w:val="24"/>
                <w:szCs w:val="28"/>
              </w:rPr>
            </w:pPr>
            <w:r w:rsidRPr="002D3639">
              <w:rPr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42DF" w:rsidRPr="002D3639" w:rsidRDefault="004C42DF" w:rsidP="00E01D75">
            <w:pPr>
              <w:pStyle w:val="ac"/>
              <w:jc w:val="center"/>
              <w:rPr>
                <w:szCs w:val="28"/>
              </w:rPr>
            </w:pPr>
            <w:r w:rsidRPr="002D3639">
              <w:rPr>
                <w:szCs w:val="28"/>
              </w:rPr>
              <w:t>Администрация сельского поселения</w:t>
            </w:r>
          </w:p>
        </w:tc>
      </w:tr>
    </w:tbl>
    <w:p w:rsidR="004C42DF" w:rsidRPr="00060FC6" w:rsidRDefault="004C42DF" w:rsidP="004C42DF">
      <w:pPr>
        <w:widowControl w:val="0"/>
        <w:autoSpaceDE w:val="0"/>
      </w:pPr>
    </w:p>
    <w:p w:rsidR="004C42DF" w:rsidRPr="00060FC6" w:rsidRDefault="004C42DF" w:rsidP="004C42DF">
      <w:pPr>
        <w:widowControl w:val="0"/>
        <w:autoSpaceDE w:val="0"/>
      </w:pPr>
    </w:p>
    <w:p w:rsidR="004C42DF" w:rsidRPr="00060FC6" w:rsidRDefault="004C42DF" w:rsidP="004C42DF">
      <w:pPr>
        <w:jc w:val="center"/>
        <w:rPr>
          <w:b/>
        </w:rPr>
      </w:pPr>
    </w:p>
    <w:p w:rsidR="004C42DF" w:rsidRPr="00D77299" w:rsidRDefault="004C42DF" w:rsidP="004C42DF"/>
    <w:p w:rsidR="007F013A" w:rsidRPr="004C42DF" w:rsidRDefault="007F013A" w:rsidP="004C42DF">
      <w:pPr>
        <w:spacing w:line="235" w:lineRule="auto"/>
        <w:ind w:firstLine="708"/>
        <w:rPr>
          <w:kern w:val="2"/>
          <w:sz w:val="40"/>
          <w:szCs w:val="28"/>
        </w:rPr>
      </w:pPr>
    </w:p>
    <w:p w:rsidR="002B38DF" w:rsidRDefault="002B38DF" w:rsidP="002B3E39">
      <w:pPr>
        <w:rPr>
          <w:kern w:val="2"/>
          <w:sz w:val="28"/>
          <w:szCs w:val="28"/>
        </w:rPr>
      </w:pPr>
    </w:p>
    <w:sectPr w:rsidR="002B38DF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45" w:rsidRDefault="007D5B45" w:rsidP="002B7CDE">
      <w:r>
        <w:separator/>
      </w:r>
    </w:p>
  </w:endnote>
  <w:endnote w:type="continuationSeparator" w:id="0">
    <w:p w:rsidR="007D5B45" w:rsidRDefault="007D5B45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45" w:rsidRDefault="007D5B45" w:rsidP="002B7CDE">
      <w:r>
        <w:separator/>
      </w:r>
    </w:p>
  </w:footnote>
  <w:footnote w:type="continuationSeparator" w:id="0">
    <w:p w:rsidR="007D5B45" w:rsidRDefault="007D5B45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176E6"/>
    <w:rsid w:val="00052226"/>
    <w:rsid w:val="000837D4"/>
    <w:rsid w:val="000F23C4"/>
    <w:rsid w:val="001726D8"/>
    <w:rsid w:val="001921A0"/>
    <w:rsid w:val="001A2E30"/>
    <w:rsid w:val="001A53B7"/>
    <w:rsid w:val="001A7C34"/>
    <w:rsid w:val="00217F9C"/>
    <w:rsid w:val="00227A58"/>
    <w:rsid w:val="0023717B"/>
    <w:rsid w:val="0026491B"/>
    <w:rsid w:val="002B38DF"/>
    <w:rsid w:val="002B3E39"/>
    <w:rsid w:val="002B7CDE"/>
    <w:rsid w:val="002C4555"/>
    <w:rsid w:val="002D3639"/>
    <w:rsid w:val="003D2704"/>
    <w:rsid w:val="004C42DF"/>
    <w:rsid w:val="00501400"/>
    <w:rsid w:val="0050348D"/>
    <w:rsid w:val="00507487"/>
    <w:rsid w:val="00567216"/>
    <w:rsid w:val="00571730"/>
    <w:rsid w:val="005816A2"/>
    <w:rsid w:val="005A33AA"/>
    <w:rsid w:val="005D22E1"/>
    <w:rsid w:val="00665C05"/>
    <w:rsid w:val="00683E6B"/>
    <w:rsid w:val="006872FD"/>
    <w:rsid w:val="006B3E0F"/>
    <w:rsid w:val="00723572"/>
    <w:rsid w:val="0074474A"/>
    <w:rsid w:val="007577DA"/>
    <w:rsid w:val="007D5B45"/>
    <w:rsid w:val="007D6DA6"/>
    <w:rsid w:val="007F013A"/>
    <w:rsid w:val="007F50E3"/>
    <w:rsid w:val="00816326"/>
    <w:rsid w:val="00841A6D"/>
    <w:rsid w:val="009B53F1"/>
    <w:rsid w:val="00A1007A"/>
    <w:rsid w:val="00A1201C"/>
    <w:rsid w:val="00A26FF0"/>
    <w:rsid w:val="00A44389"/>
    <w:rsid w:val="00AA2C51"/>
    <w:rsid w:val="00B10D04"/>
    <w:rsid w:val="00B5429E"/>
    <w:rsid w:val="00BC4E37"/>
    <w:rsid w:val="00C31B5B"/>
    <w:rsid w:val="00C427C5"/>
    <w:rsid w:val="00C536C4"/>
    <w:rsid w:val="00CE6C27"/>
    <w:rsid w:val="00D51686"/>
    <w:rsid w:val="00D842A8"/>
    <w:rsid w:val="00E107E3"/>
    <w:rsid w:val="00ED54F7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DF901-5E36-4B31-92D6-51A5C217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paragraph" w:customStyle="1" w:styleId="Default">
    <w:name w:val="Default"/>
    <w:rsid w:val="00744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rsid w:val="004C42DF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2024-10-31T12:28:00Z</dcterms:created>
  <dcterms:modified xsi:type="dcterms:W3CDTF">2024-11-14T05:51:00Z</dcterms:modified>
</cp:coreProperties>
</file>