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D6" w:rsidRDefault="00E527D6" w:rsidP="00294259">
      <w:pPr>
        <w:pStyle w:val="a5"/>
        <w:jc w:val="center"/>
        <w:rPr>
          <w:rFonts w:ascii="Times New Roman" w:hAnsi="Times New Roman" w:cs="Times New Roman"/>
          <w:sz w:val="28"/>
          <w:szCs w:val="28"/>
        </w:rPr>
      </w:pPr>
    </w:p>
    <w:p w:rsidR="00E527D6" w:rsidRDefault="00E527D6" w:rsidP="00294259">
      <w:pPr>
        <w:pStyle w:val="a5"/>
        <w:jc w:val="center"/>
        <w:rPr>
          <w:rFonts w:ascii="Times New Roman" w:hAnsi="Times New Roman" w:cs="Times New Roman"/>
          <w:sz w:val="28"/>
          <w:szCs w:val="28"/>
        </w:rPr>
      </w:pPr>
    </w:p>
    <w:p w:rsidR="00294259" w:rsidRPr="008926D6" w:rsidRDefault="00294259" w:rsidP="00294259">
      <w:pPr>
        <w:pStyle w:val="a5"/>
        <w:jc w:val="center"/>
        <w:rPr>
          <w:rFonts w:ascii="Times New Roman" w:eastAsia="Lucida Sans Unicode" w:hAnsi="Times New Roman" w:cs="Times New Roman"/>
          <w:kern w:val="2"/>
          <w:sz w:val="28"/>
          <w:szCs w:val="28"/>
          <w:lang w:eastAsia="hi-IN" w:bidi="hi-IN"/>
        </w:rPr>
      </w:pPr>
      <w:r w:rsidRPr="008926D6">
        <w:rPr>
          <w:rFonts w:ascii="Times New Roman" w:hAnsi="Times New Roman" w:cs="Times New Roman"/>
          <w:sz w:val="28"/>
          <w:szCs w:val="28"/>
        </w:rPr>
        <w:t>РОССИЙСКАЯ ФЕДЕРАЦИЯ</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РОСТОВСКАЯ ОБЛАСТЬ</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РОДИОНОВО-НЕСВЕТАЙСКИЙ РАЙОН</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МУНИЦИПАЛЬНОЕ ОБРАЗОВАНИЕ</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w:t>
      </w:r>
      <w:r w:rsidRPr="008926D6">
        <w:rPr>
          <w:rFonts w:ascii="Times New Roman" w:hAnsi="Times New Roman" w:cs="Times New Roman"/>
          <w:color w:val="000000"/>
          <w:sz w:val="28"/>
          <w:szCs w:val="28"/>
        </w:rPr>
        <w:t>КУТЕЙНИКОВСКОЕ</w:t>
      </w:r>
      <w:r w:rsidRPr="008926D6">
        <w:rPr>
          <w:rFonts w:ascii="Times New Roman" w:hAnsi="Times New Roman" w:cs="Times New Roman"/>
          <w:sz w:val="28"/>
          <w:szCs w:val="28"/>
        </w:rPr>
        <w:t>СЕЛЬСКОЕ ПОСЕЛЕНИЕ»</w:t>
      </w:r>
    </w:p>
    <w:p w:rsidR="00294259" w:rsidRPr="008926D6" w:rsidRDefault="00294259" w:rsidP="00294259">
      <w:pPr>
        <w:pStyle w:val="a5"/>
        <w:jc w:val="center"/>
        <w:rPr>
          <w:rFonts w:ascii="Times New Roman" w:hAnsi="Times New Roman" w:cs="Times New Roman"/>
          <w:sz w:val="28"/>
          <w:szCs w:val="28"/>
        </w:rPr>
      </w:pPr>
      <w:r w:rsidRPr="008926D6">
        <w:rPr>
          <w:rFonts w:ascii="Times New Roman" w:hAnsi="Times New Roman" w:cs="Times New Roman"/>
          <w:sz w:val="28"/>
          <w:szCs w:val="28"/>
        </w:rPr>
        <w:t xml:space="preserve">СОБРАНИЕ ДЕПУТАТОВ </w:t>
      </w:r>
      <w:r w:rsidRPr="008926D6">
        <w:rPr>
          <w:rFonts w:ascii="Times New Roman" w:hAnsi="Times New Roman" w:cs="Times New Roman"/>
          <w:color w:val="000000"/>
          <w:sz w:val="28"/>
          <w:szCs w:val="28"/>
        </w:rPr>
        <w:t>КУТЕЙНИКОВСКОГО</w:t>
      </w:r>
      <w:r w:rsidRPr="008926D6">
        <w:rPr>
          <w:rFonts w:ascii="Times New Roman" w:hAnsi="Times New Roman" w:cs="Times New Roman"/>
          <w:sz w:val="28"/>
          <w:szCs w:val="28"/>
        </w:rPr>
        <w:t xml:space="preserve"> СЕЛЬСКОГО ПОСЕЛЕНИЯ</w:t>
      </w:r>
      <w:r w:rsidR="00E527D6">
        <w:rPr>
          <w:rFonts w:ascii="Times New Roman" w:hAnsi="Times New Roman" w:cs="Times New Roman"/>
          <w:sz w:val="28"/>
          <w:szCs w:val="28"/>
        </w:rPr>
        <w:t xml:space="preserve"> ПЯТОГО СОЗЫВА</w:t>
      </w:r>
    </w:p>
    <w:p w:rsidR="00294259" w:rsidRDefault="00294259" w:rsidP="00294259">
      <w:pPr>
        <w:spacing w:line="240" w:lineRule="exact"/>
        <w:rPr>
          <w:rFonts w:ascii="Times New Roman" w:hAnsi="Times New Roman" w:cs="Times New Roman"/>
          <w:b/>
          <w:sz w:val="28"/>
          <w:szCs w:val="28"/>
        </w:rPr>
      </w:pPr>
    </w:p>
    <w:p w:rsidR="00294259" w:rsidRDefault="00A26D15" w:rsidP="00294259">
      <w:pPr>
        <w:pStyle w:val="ConsTitle"/>
        <w:ind w:right="0" w:firstLine="540"/>
        <w:jc w:val="center"/>
        <w:rPr>
          <w:rFonts w:ascii="Times New Roman" w:hAnsi="Times New Roman" w:cs="Times New Roman"/>
          <w:b w:val="0"/>
          <w:sz w:val="28"/>
          <w:szCs w:val="28"/>
        </w:rPr>
      </w:pPr>
      <w:r>
        <w:rPr>
          <w:rFonts w:ascii="Times New Roman" w:hAnsi="Times New Roman" w:cs="Times New Roman"/>
          <w:b w:val="0"/>
          <w:sz w:val="28"/>
          <w:szCs w:val="28"/>
        </w:rPr>
        <w:t xml:space="preserve">РЕШЕНИЕ </w:t>
      </w:r>
    </w:p>
    <w:p w:rsidR="00294259" w:rsidRDefault="00294259" w:rsidP="00294259">
      <w:pPr>
        <w:pStyle w:val="ConsTitle"/>
        <w:ind w:right="0" w:firstLine="540"/>
        <w:jc w:val="center"/>
        <w:rPr>
          <w:rFonts w:ascii="Times New Roman" w:hAnsi="Times New Roman" w:cs="Times New Roman"/>
          <w:sz w:val="24"/>
          <w:szCs w:val="24"/>
        </w:rPr>
      </w:pPr>
    </w:p>
    <w:p w:rsidR="00294259" w:rsidRPr="00A26D15" w:rsidRDefault="00085C34" w:rsidP="00294259">
      <w:pPr>
        <w:autoSpaceDE w:val="0"/>
        <w:autoSpaceDN w:val="0"/>
        <w:adjustRightInd w:val="0"/>
        <w:spacing w:line="228"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15.11.</w:t>
      </w:r>
      <w:r w:rsidR="00CF2BC2">
        <w:rPr>
          <w:rFonts w:ascii="Times New Roman" w:hAnsi="Times New Roman" w:cs="Times New Roman"/>
          <w:bCs/>
          <w:color w:val="000000"/>
          <w:sz w:val="28"/>
          <w:szCs w:val="28"/>
        </w:rPr>
        <w:t>2024</w:t>
      </w:r>
      <w:r w:rsidR="00A26D15">
        <w:rPr>
          <w:rFonts w:ascii="Times New Roman" w:hAnsi="Times New Roman" w:cs="Times New Roman"/>
          <w:bCs/>
          <w:color w:val="000000"/>
          <w:sz w:val="28"/>
          <w:szCs w:val="28"/>
        </w:rPr>
        <w:t xml:space="preserve"> года</w:t>
      </w:r>
      <w:r w:rsidR="00A26D15">
        <w:rPr>
          <w:rFonts w:ascii="Times New Roman" w:hAnsi="Times New Roman" w:cs="Times New Roman"/>
          <w:bCs/>
          <w:color w:val="000000"/>
          <w:sz w:val="28"/>
          <w:szCs w:val="28"/>
        </w:rPr>
        <w:tab/>
      </w:r>
      <w:r w:rsidR="00A26D15">
        <w:rPr>
          <w:rFonts w:ascii="Times New Roman" w:hAnsi="Times New Roman" w:cs="Times New Roman"/>
          <w:bCs/>
          <w:color w:val="000000"/>
          <w:sz w:val="28"/>
          <w:szCs w:val="28"/>
        </w:rPr>
        <w:tab/>
      </w:r>
      <w:r w:rsidR="00A26D15">
        <w:rPr>
          <w:rFonts w:ascii="Times New Roman" w:hAnsi="Times New Roman" w:cs="Times New Roman"/>
          <w:bCs/>
          <w:color w:val="000000"/>
          <w:sz w:val="28"/>
          <w:szCs w:val="28"/>
        </w:rPr>
        <w:tab/>
      </w:r>
      <w:r w:rsidR="003D0448">
        <w:rPr>
          <w:rFonts w:ascii="Times New Roman" w:hAnsi="Times New Roman" w:cs="Times New Roman"/>
          <w:bCs/>
          <w:color w:val="000000"/>
          <w:sz w:val="28"/>
          <w:szCs w:val="28"/>
        </w:rPr>
        <w:t xml:space="preserve">   </w:t>
      </w:r>
      <w:r w:rsidR="00A26D15">
        <w:rPr>
          <w:rFonts w:ascii="Times New Roman" w:hAnsi="Times New Roman" w:cs="Times New Roman"/>
          <w:bCs/>
          <w:color w:val="000000"/>
          <w:sz w:val="28"/>
          <w:szCs w:val="28"/>
        </w:rPr>
        <w:t xml:space="preserve"> </w:t>
      </w:r>
      <w:proofErr w:type="gramStart"/>
      <w:r w:rsidR="00A26D15">
        <w:rPr>
          <w:rFonts w:ascii="Times New Roman" w:hAnsi="Times New Roman" w:cs="Times New Roman"/>
          <w:bCs/>
          <w:color w:val="000000"/>
          <w:sz w:val="28"/>
          <w:szCs w:val="28"/>
        </w:rPr>
        <w:t xml:space="preserve">№ </w:t>
      </w:r>
      <w:r w:rsidR="00A26D15" w:rsidRPr="00A26D1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111</w:t>
      </w:r>
      <w:proofErr w:type="gramEnd"/>
      <w:r w:rsidR="00A26D15" w:rsidRPr="00A26D15">
        <w:rPr>
          <w:rFonts w:ascii="Times New Roman" w:hAnsi="Times New Roman" w:cs="Times New Roman"/>
          <w:bCs/>
          <w:color w:val="000000"/>
          <w:sz w:val="28"/>
          <w:szCs w:val="28"/>
        </w:rPr>
        <w:t xml:space="preserve"> </w:t>
      </w:r>
      <w:r w:rsidR="003D0448">
        <w:rPr>
          <w:rFonts w:ascii="Times New Roman" w:hAnsi="Times New Roman" w:cs="Times New Roman"/>
          <w:bCs/>
          <w:color w:val="000000"/>
          <w:sz w:val="28"/>
          <w:szCs w:val="28"/>
        </w:rPr>
        <w:t xml:space="preserve">    </w:t>
      </w:r>
      <w:r w:rsidR="00A26D15" w:rsidRPr="00A26D15">
        <w:rPr>
          <w:rFonts w:ascii="Times New Roman" w:hAnsi="Times New Roman" w:cs="Times New Roman"/>
          <w:bCs/>
          <w:color w:val="000000"/>
          <w:sz w:val="28"/>
          <w:szCs w:val="28"/>
        </w:rPr>
        <w:t xml:space="preserve">    </w:t>
      </w:r>
      <w:r w:rsidR="003D0448">
        <w:rPr>
          <w:rFonts w:ascii="Times New Roman" w:hAnsi="Times New Roman" w:cs="Times New Roman"/>
          <w:bCs/>
          <w:color w:val="000000"/>
          <w:sz w:val="28"/>
          <w:szCs w:val="28"/>
        </w:rPr>
        <w:t xml:space="preserve">      </w:t>
      </w:r>
      <w:r w:rsidR="00A26D15" w:rsidRPr="00A26D15">
        <w:rPr>
          <w:rFonts w:ascii="Times New Roman" w:hAnsi="Times New Roman" w:cs="Times New Roman"/>
          <w:bCs/>
          <w:color w:val="000000"/>
          <w:sz w:val="28"/>
          <w:szCs w:val="28"/>
        </w:rPr>
        <w:t xml:space="preserve">       сл. Кутейниково</w:t>
      </w:r>
    </w:p>
    <w:p w:rsidR="00294259" w:rsidRDefault="00294259" w:rsidP="00294259">
      <w:pPr>
        <w:pStyle w:val="a3"/>
        <w:shd w:val="clear" w:color="auto" w:fill="FFFFFF"/>
        <w:spacing w:before="0" w:beforeAutospacing="0" w:after="0" w:afterAutospacing="0"/>
        <w:jc w:val="center"/>
        <w:rPr>
          <w:b/>
          <w:i/>
          <w:sz w:val="28"/>
          <w:szCs w:val="28"/>
        </w:rPr>
      </w:pPr>
    </w:p>
    <w:p w:rsidR="00294259" w:rsidRDefault="00294259" w:rsidP="00294259">
      <w:pPr>
        <w:pStyle w:val="a3"/>
        <w:shd w:val="clear" w:color="auto" w:fill="FFFFFF"/>
        <w:spacing w:before="0" w:beforeAutospacing="0" w:after="0" w:afterAutospacing="0"/>
        <w:jc w:val="center"/>
        <w:rPr>
          <w:b/>
          <w:sz w:val="28"/>
          <w:szCs w:val="28"/>
        </w:rPr>
      </w:pPr>
      <w:r>
        <w:rPr>
          <w:b/>
          <w:sz w:val="28"/>
          <w:szCs w:val="28"/>
        </w:rPr>
        <w:t>Об утверждении отчета Главы Администрации Кутейниковского сельского поселения об итогах работы Администрации Кутейниковского сельск</w:t>
      </w:r>
      <w:r w:rsidR="00E527D6">
        <w:rPr>
          <w:b/>
          <w:sz w:val="28"/>
          <w:szCs w:val="28"/>
        </w:rPr>
        <w:t xml:space="preserve">ого поселения за </w:t>
      </w:r>
      <w:r w:rsidR="00CF2BC2">
        <w:rPr>
          <w:b/>
          <w:sz w:val="28"/>
          <w:szCs w:val="28"/>
        </w:rPr>
        <w:t>первое полугодие 2024</w:t>
      </w:r>
      <w:r>
        <w:rPr>
          <w:b/>
          <w:sz w:val="28"/>
          <w:szCs w:val="28"/>
        </w:rPr>
        <w:t xml:space="preserve"> год</w:t>
      </w:r>
      <w:r w:rsidR="00CF2BC2">
        <w:rPr>
          <w:b/>
          <w:sz w:val="28"/>
          <w:szCs w:val="28"/>
        </w:rPr>
        <w:t>а</w:t>
      </w:r>
    </w:p>
    <w:p w:rsidR="00294259" w:rsidRDefault="00294259" w:rsidP="00294259">
      <w:pPr>
        <w:pStyle w:val="a3"/>
        <w:shd w:val="clear" w:color="auto" w:fill="FFFFFF"/>
        <w:spacing w:before="0" w:beforeAutospacing="0" w:after="0" w:afterAutospacing="0"/>
        <w:jc w:val="center"/>
        <w:rPr>
          <w:b/>
          <w:sz w:val="28"/>
          <w:szCs w:val="28"/>
        </w:rPr>
      </w:pPr>
    </w:p>
    <w:p w:rsidR="00294259" w:rsidRDefault="003D0448" w:rsidP="00294259">
      <w:pPr>
        <w:pStyle w:val="a3"/>
        <w:shd w:val="clear" w:color="auto" w:fill="FFFFFF"/>
        <w:spacing w:before="0" w:beforeAutospacing="0" w:after="0" w:afterAutospacing="0"/>
        <w:jc w:val="both"/>
        <w:rPr>
          <w:sz w:val="28"/>
          <w:szCs w:val="28"/>
        </w:rPr>
      </w:pPr>
      <w:r>
        <w:rPr>
          <w:sz w:val="28"/>
          <w:szCs w:val="28"/>
        </w:rPr>
        <w:t xml:space="preserve">          </w:t>
      </w:r>
      <w:r w:rsidR="00294259">
        <w:rPr>
          <w:sz w:val="28"/>
          <w:szCs w:val="28"/>
        </w:rPr>
        <w:t>В соответствии с Уставом муниципального образования «Кутейниковское сельское поселение», Собрание депутатов Кутейниковского сельского поселения.</w:t>
      </w:r>
    </w:p>
    <w:p w:rsidR="00294259" w:rsidRDefault="00294259" w:rsidP="00294259">
      <w:pPr>
        <w:pStyle w:val="a3"/>
        <w:shd w:val="clear" w:color="auto" w:fill="FFFFFF"/>
        <w:spacing w:before="0" w:beforeAutospacing="0" w:after="0" w:afterAutospacing="0"/>
        <w:jc w:val="center"/>
        <w:rPr>
          <w:sz w:val="28"/>
          <w:szCs w:val="28"/>
        </w:rPr>
      </w:pPr>
    </w:p>
    <w:p w:rsidR="00294259" w:rsidRDefault="00294259" w:rsidP="00294259">
      <w:pPr>
        <w:pStyle w:val="a3"/>
        <w:shd w:val="clear" w:color="auto" w:fill="FFFFFF"/>
        <w:spacing w:before="0" w:beforeAutospacing="0" w:after="0" w:afterAutospacing="0"/>
        <w:jc w:val="center"/>
        <w:rPr>
          <w:sz w:val="28"/>
          <w:szCs w:val="28"/>
        </w:rPr>
      </w:pPr>
      <w:r>
        <w:rPr>
          <w:sz w:val="28"/>
          <w:szCs w:val="28"/>
        </w:rPr>
        <w:t>РЕШИЛО:</w:t>
      </w:r>
    </w:p>
    <w:p w:rsidR="00294259" w:rsidRDefault="00294259" w:rsidP="00294259">
      <w:pPr>
        <w:pStyle w:val="a3"/>
        <w:numPr>
          <w:ilvl w:val="0"/>
          <w:numId w:val="1"/>
        </w:numPr>
        <w:shd w:val="clear" w:color="auto" w:fill="FFFFFF"/>
        <w:spacing w:before="0" w:beforeAutospacing="0" w:after="0" w:afterAutospacing="0"/>
        <w:jc w:val="both"/>
        <w:rPr>
          <w:sz w:val="28"/>
          <w:szCs w:val="28"/>
        </w:rPr>
      </w:pPr>
      <w:r>
        <w:rPr>
          <w:sz w:val="28"/>
          <w:szCs w:val="28"/>
        </w:rPr>
        <w:t>Утвердить отчет Главы Администрации Кутейниковского поселения об итогах работы Администрации Кутейниковс</w:t>
      </w:r>
      <w:r w:rsidR="00E527D6">
        <w:rPr>
          <w:sz w:val="28"/>
          <w:szCs w:val="28"/>
        </w:rPr>
        <w:t>кого сельского поселения за</w:t>
      </w:r>
      <w:r w:rsidR="00CF2BC2">
        <w:rPr>
          <w:sz w:val="28"/>
          <w:szCs w:val="28"/>
        </w:rPr>
        <w:t xml:space="preserve"> первое полугодие 2024</w:t>
      </w:r>
      <w:r>
        <w:rPr>
          <w:sz w:val="28"/>
          <w:szCs w:val="28"/>
        </w:rPr>
        <w:t xml:space="preserve"> год</w:t>
      </w:r>
      <w:r w:rsidR="00CF2BC2">
        <w:rPr>
          <w:sz w:val="28"/>
          <w:szCs w:val="28"/>
        </w:rPr>
        <w:t>а</w:t>
      </w:r>
      <w:r>
        <w:rPr>
          <w:sz w:val="28"/>
          <w:szCs w:val="28"/>
        </w:rPr>
        <w:t xml:space="preserve"> согласно приложения.</w:t>
      </w:r>
    </w:p>
    <w:p w:rsidR="00294259" w:rsidRDefault="00294259" w:rsidP="00294259">
      <w:pPr>
        <w:pStyle w:val="a3"/>
        <w:numPr>
          <w:ilvl w:val="0"/>
          <w:numId w:val="1"/>
        </w:numPr>
        <w:shd w:val="clear" w:color="auto" w:fill="FFFFFF"/>
        <w:spacing w:before="0" w:beforeAutospacing="0" w:after="0" w:afterAutospacing="0"/>
        <w:jc w:val="both"/>
        <w:rPr>
          <w:sz w:val="28"/>
          <w:szCs w:val="28"/>
        </w:rPr>
      </w:pPr>
      <w:r>
        <w:rPr>
          <w:sz w:val="28"/>
          <w:szCs w:val="28"/>
        </w:rPr>
        <w:t>Настоящее решение подлежит официальному опубликованию (обнародованию) и размещению на официальном сайте Кутейниковского сельского поселения (</w:t>
      </w:r>
      <w:hyperlink r:id="rId5" w:history="1">
        <w:r>
          <w:rPr>
            <w:rStyle w:val="a4"/>
            <w:sz w:val="28"/>
            <w:szCs w:val="28"/>
            <w:lang w:val="en-US"/>
          </w:rPr>
          <w:t>www</w:t>
        </w:r>
        <w:r>
          <w:rPr>
            <w:rStyle w:val="a4"/>
            <w:sz w:val="28"/>
            <w:szCs w:val="28"/>
          </w:rPr>
          <w:t>.</w:t>
        </w:r>
        <w:proofErr w:type="spellStart"/>
        <w:r>
          <w:rPr>
            <w:rStyle w:val="a4"/>
            <w:sz w:val="28"/>
            <w:szCs w:val="28"/>
            <w:lang w:val="en-US"/>
          </w:rPr>
          <w:t>kut</w:t>
        </w:r>
        <w:r w:rsidR="00826EA7">
          <w:rPr>
            <w:rStyle w:val="a4"/>
            <w:sz w:val="28"/>
            <w:szCs w:val="28"/>
            <w:lang w:val="en-US"/>
          </w:rPr>
          <w:t>einikovskoe</w:t>
        </w:r>
        <w:r>
          <w:rPr>
            <w:rStyle w:val="a4"/>
            <w:sz w:val="28"/>
            <w:szCs w:val="28"/>
            <w:lang w:val="en-US"/>
          </w:rPr>
          <w:t>sp</w:t>
        </w:r>
        <w:proofErr w:type="spellEnd"/>
        <w:r>
          <w:rPr>
            <w:rStyle w:val="a4"/>
            <w:sz w:val="28"/>
            <w:szCs w:val="28"/>
          </w:rPr>
          <w:t>.</w:t>
        </w:r>
        <w:r>
          <w:rPr>
            <w:rStyle w:val="a4"/>
            <w:sz w:val="28"/>
            <w:szCs w:val="28"/>
            <w:lang w:val="en-US"/>
          </w:rPr>
          <w:t>ru</w:t>
        </w:r>
      </w:hyperlink>
      <w:r>
        <w:rPr>
          <w:sz w:val="28"/>
          <w:szCs w:val="28"/>
        </w:rPr>
        <w:t>).</w:t>
      </w:r>
    </w:p>
    <w:p w:rsidR="00294259" w:rsidRDefault="00294259" w:rsidP="00294259">
      <w:pPr>
        <w:pStyle w:val="a3"/>
        <w:numPr>
          <w:ilvl w:val="0"/>
          <w:numId w:val="1"/>
        </w:numPr>
        <w:shd w:val="clear" w:color="auto" w:fill="FFFFFF"/>
        <w:spacing w:before="0" w:beforeAutospacing="0" w:after="0" w:afterAutospacing="0"/>
        <w:jc w:val="both"/>
        <w:rPr>
          <w:sz w:val="28"/>
          <w:szCs w:val="28"/>
        </w:rPr>
      </w:pPr>
      <w:r>
        <w:rPr>
          <w:sz w:val="28"/>
          <w:szCs w:val="28"/>
        </w:rPr>
        <w:t>Контроль за исполнением решения оставляю за собой.</w:t>
      </w:r>
    </w:p>
    <w:p w:rsidR="00294259" w:rsidRDefault="00294259" w:rsidP="00294259">
      <w:pPr>
        <w:pStyle w:val="a3"/>
        <w:shd w:val="clear" w:color="auto" w:fill="FFFFFF"/>
        <w:spacing w:before="0" w:beforeAutospacing="0" w:after="0" w:afterAutospacing="0"/>
        <w:jc w:val="both"/>
        <w:rPr>
          <w:b/>
          <w:i/>
          <w:sz w:val="32"/>
          <w:szCs w:val="32"/>
        </w:rPr>
      </w:pPr>
    </w:p>
    <w:p w:rsidR="00294259" w:rsidRDefault="00294259" w:rsidP="00294259">
      <w:pPr>
        <w:pStyle w:val="a3"/>
        <w:shd w:val="clear" w:color="auto" w:fill="FFFFFF"/>
        <w:spacing w:before="0" w:beforeAutospacing="0" w:after="0" w:afterAutospacing="0"/>
        <w:jc w:val="center"/>
        <w:rPr>
          <w:b/>
          <w:i/>
          <w:sz w:val="32"/>
          <w:szCs w:val="32"/>
        </w:rPr>
      </w:pPr>
    </w:p>
    <w:p w:rsidR="00294259" w:rsidRDefault="00294259" w:rsidP="00294259"/>
    <w:p w:rsidR="00294259" w:rsidRDefault="00294259" w:rsidP="00294259"/>
    <w:p w:rsidR="00294259" w:rsidRPr="008926D6" w:rsidRDefault="00294259" w:rsidP="00294259">
      <w:pPr>
        <w:pStyle w:val="2"/>
        <w:rPr>
          <w:rFonts w:ascii="Times New Roman" w:hAnsi="Times New Roman" w:cs="Times New Roman"/>
          <w:color w:val="000000" w:themeColor="text1"/>
          <w:sz w:val="28"/>
          <w:szCs w:val="28"/>
        </w:rPr>
      </w:pPr>
      <w:r w:rsidRPr="008926D6">
        <w:rPr>
          <w:rFonts w:ascii="Times New Roman" w:hAnsi="Times New Roman" w:cs="Times New Roman"/>
          <w:color w:val="000000" w:themeColor="text1"/>
          <w:sz w:val="28"/>
          <w:szCs w:val="28"/>
        </w:rPr>
        <w:t xml:space="preserve">Председатель Собрания депутатов – </w:t>
      </w:r>
    </w:p>
    <w:p w:rsidR="00294259" w:rsidRPr="008926D6" w:rsidRDefault="00294259" w:rsidP="00294259">
      <w:pPr>
        <w:pStyle w:val="2"/>
        <w:rPr>
          <w:rFonts w:ascii="Times New Roman" w:hAnsi="Times New Roman" w:cs="Times New Roman"/>
          <w:color w:val="000000" w:themeColor="text1"/>
          <w:sz w:val="28"/>
          <w:szCs w:val="28"/>
        </w:rPr>
        <w:sectPr w:rsidR="00294259" w:rsidRPr="008926D6" w:rsidSect="004543FA">
          <w:pgSz w:w="11906" w:h="16838"/>
          <w:pgMar w:top="284" w:right="850" w:bottom="1134" w:left="1701" w:header="708" w:footer="708" w:gutter="0"/>
          <w:pgNumType w:start="1"/>
          <w:cols w:space="720"/>
        </w:sectPr>
      </w:pPr>
      <w:r w:rsidRPr="008926D6">
        <w:rPr>
          <w:rFonts w:ascii="Times New Roman" w:hAnsi="Times New Roman" w:cs="Times New Roman"/>
          <w:color w:val="000000" w:themeColor="text1"/>
          <w:sz w:val="28"/>
          <w:szCs w:val="28"/>
        </w:rPr>
        <w:t xml:space="preserve">глава Кутейниковскогосельского поселения                      </w:t>
      </w:r>
      <w:r w:rsidR="00E527D6">
        <w:rPr>
          <w:rFonts w:ascii="Times New Roman" w:hAnsi="Times New Roman" w:cs="Times New Roman"/>
          <w:color w:val="000000" w:themeColor="text1"/>
          <w:sz w:val="28"/>
          <w:szCs w:val="28"/>
        </w:rPr>
        <w:t>Дудниченко Т.И.</w:t>
      </w:r>
    </w:p>
    <w:p w:rsidR="00294259" w:rsidRPr="008926D6" w:rsidRDefault="00294259" w:rsidP="00294259">
      <w:pPr>
        <w:pStyle w:val="a6"/>
        <w:jc w:val="right"/>
        <w:rPr>
          <w:rFonts w:ascii="Times New Roman" w:hAnsi="Times New Roman" w:cs="Times New Roman"/>
          <w:sz w:val="28"/>
          <w:szCs w:val="28"/>
        </w:rPr>
      </w:pPr>
      <w:r w:rsidRPr="008926D6">
        <w:rPr>
          <w:rFonts w:ascii="Times New Roman" w:hAnsi="Times New Roman" w:cs="Times New Roman"/>
          <w:sz w:val="28"/>
          <w:szCs w:val="28"/>
        </w:rPr>
        <w:lastRenderedPageBreak/>
        <w:t>УТВЕРЖДЕНО</w:t>
      </w:r>
    </w:p>
    <w:p w:rsidR="00294259" w:rsidRDefault="00294259" w:rsidP="00294259">
      <w:pPr>
        <w:pStyle w:val="a6"/>
        <w:jc w:val="right"/>
        <w:rPr>
          <w:rFonts w:ascii="Times New Roman" w:hAnsi="Times New Roman" w:cs="Times New Roman"/>
          <w:sz w:val="28"/>
          <w:szCs w:val="28"/>
        </w:rPr>
      </w:pPr>
      <w:r w:rsidRPr="008926D6">
        <w:rPr>
          <w:rFonts w:ascii="Times New Roman" w:hAnsi="Times New Roman" w:cs="Times New Roman"/>
          <w:sz w:val="28"/>
          <w:szCs w:val="28"/>
        </w:rPr>
        <w:t>Решением</w:t>
      </w:r>
      <w:r>
        <w:rPr>
          <w:rFonts w:ascii="Times New Roman" w:hAnsi="Times New Roman" w:cs="Times New Roman"/>
          <w:sz w:val="28"/>
          <w:szCs w:val="28"/>
        </w:rPr>
        <w:t xml:space="preserve"> № </w:t>
      </w:r>
      <w:r w:rsidR="00085C34">
        <w:rPr>
          <w:rFonts w:ascii="Times New Roman" w:hAnsi="Times New Roman" w:cs="Times New Roman"/>
          <w:sz w:val="28"/>
          <w:szCs w:val="28"/>
        </w:rPr>
        <w:t xml:space="preserve">111 </w:t>
      </w:r>
      <w:r w:rsidR="0080231A">
        <w:rPr>
          <w:rFonts w:ascii="Times New Roman" w:hAnsi="Times New Roman" w:cs="Times New Roman"/>
          <w:sz w:val="28"/>
          <w:szCs w:val="28"/>
        </w:rPr>
        <w:t xml:space="preserve">от </w:t>
      </w:r>
      <w:r w:rsidR="00085C34">
        <w:rPr>
          <w:rFonts w:ascii="Times New Roman" w:hAnsi="Times New Roman" w:cs="Times New Roman"/>
          <w:sz w:val="28"/>
          <w:szCs w:val="28"/>
        </w:rPr>
        <w:t>15.11.</w:t>
      </w:r>
      <w:bookmarkStart w:id="0" w:name="_GoBack"/>
      <w:bookmarkEnd w:id="0"/>
      <w:r w:rsidR="00775158">
        <w:rPr>
          <w:rFonts w:ascii="Times New Roman" w:hAnsi="Times New Roman" w:cs="Times New Roman"/>
          <w:sz w:val="28"/>
          <w:szCs w:val="28"/>
        </w:rPr>
        <w:t>2024г.</w:t>
      </w:r>
      <w:r w:rsidRPr="008926D6">
        <w:rPr>
          <w:rFonts w:ascii="Times New Roman" w:hAnsi="Times New Roman" w:cs="Times New Roman"/>
          <w:sz w:val="28"/>
          <w:szCs w:val="28"/>
        </w:rPr>
        <w:t xml:space="preserve"> Собрания депутатов  </w:t>
      </w:r>
    </w:p>
    <w:p w:rsidR="00294259" w:rsidRPr="008926D6" w:rsidRDefault="00294259" w:rsidP="00294259">
      <w:pPr>
        <w:pStyle w:val="a6"/>
        <w:jc w:val="right"/>
        <w:rPr>
          <w:rFonts w:ascii="Times New Roman" w:hAnsi="Times New Roman" w:cs="Times New Roman"/>
          <w:sz w:val="28"/>
          <w:szCs w:val="28"/>
        </w:rPr>
      </w:pPr>
      <w:r w:rsidRPr="008926D6">
        <w:rPr>
          <w:rFonts w:ascii="Times New Roman" w:hAnsi="Times New Roman" w:cs="Times New Roman"/>
          <w:sz w:val="28"/>
          <w:szCs w:val="28"/>
        </w:rPr>
        <w:t>Кутейниковского сельского поселения</w:t>
      </w:r>
    </w:p>
    <w:p w:rsidR="00294259" w:rsidRPr="008926D6" w:rsidRDefault="008F0ACD" w:rsidP="00294259">
      <w:pPr>
        <w:pStyle w:val="a6"/>
        <w:jc w:val="right"/>
        <w:rPr>
          <w:rFonts w:ascii="Times New Roman" w:hAnsi="Times New Roman" w:cs="Times New Roman"/>
          <w:sz w:val="28"/>
          <w:szCs w:val="28"/>
        </w:rPr>
      </w:pPr>
      <w:r>
        <w:rPr>
          <w:rFonts w:ascii="Times New Roman" w:hAnsi="Times New Roman" w:cs="Times New Roman"/>
          <w:sz w:val="28"/>
          <w:szCs w:val="28"/>
        </w:rPr>
        <w:t xml:space="preserve">       </w:t>
      </w:r>
    </w:p>
    <w:p w:rsidR="00775158" w:rsidRDefault="00775158" w:rsidP="00294259">
      <w:pPr>
        <w:autoSpaceDE w:val="0"/>
        <w:autoSpaceDN w:val="0"/>
        <w:adjustRightInd w:val="0"/>
        <w:ind w:firstLine="709"/>
        <w:jc w:val="center"/>
        <w:rPr>
          <w:rFonts w:ascii="Arial" w:hAnsi="Arial" w:cs="Mangal"/>
          <w:color w:val="000000"/>
          <w:sz w:val="28"/>
          <w:szCs w:val="28"/>
        </w:rPr>
      </w:pPr>
    </w:p>
    <w:p w:rsidR="00775158" w:rsidRPr="00405431" w:rsidRDefault="00775158" w:rsidP="00775158">
      <w:pPr>
        <w:pStyle w:val="3"/>
        <w:shd w:val="clear" w:color="auto" w:fill="FFFFFF"/>
        <w:ind w:firstLine="284"/>
        <w:jc w:val="center"/>
        <w:rPr>
          <w:b/>
          <w:sz w:val="32"/>
          <w:szCs w:val="32"/>
        </w:rPr>
      </w:pPr>
      <w:r w:rsidRPr="00405431">
        <w:rPr>
          <w:b/>
          <w:sz w:val="32"/>
          <w:szCs w:val="32"/>
        </w:rPr>
        <w:t>ОТЧЕТ О РЕЗУЛЬТАТАХ ДЕЯТЕЛЬНОСТИ АДМИНИСТРАЦИИ КУТЕЙНИКОВСКОГО СЕЛЬСКОГО ПОСЕЛЕНИЯ</w:t>
      </w:r>
    </w:p>
    <w:p w:rsidR="00775158" w:rsidRPr="00405431" w:rsidRDefault="003D0448" w:rsidP="00775158">
      <w:pPr>
        <w:pStyle w:val="3"/>
        <w:shd w:val="clear" w:color="auto" w:fill="FFFFFF"/>
        <w:ind w:firstLine="284"/>
        <w:jc w:val="center"/>
        <w:rPr>
          <w:b/>
          <w:sz w:val="32"/>
          <w:szCs w:val="32"/>
        </w:rPr>
      </w:pPr>
      <w:proofErr w:type="gramStart"/>
      <w:r w:rsidRPr="00405431">
        <w:rPr>
          <w:b/>
          <w:sz w:val="32"/>
          <w:szCs w:val="32"/>
        </w:rPr>
        <w:t>за</w:t>
      </w:r>
      <w:proofErr w:type="gramEnd"/>
      <w:r w:rsidR="00775158" w:rsidRPr="00405431">
        <w:rPr>
          <w:b/>
          <w:sz w:val="32"/>
          <w:szCs w:val="32"/>
        </w:rPr>
        <w:t xml:space="preserve"> первое полугодие 2024 года.</w:t>
      </w:r>
    </w:p>
    <w:p w:rsidR="00775158" w:rsidRPr="00405431" w:rsidRDefault="00775158" w:rsidP="00775158">
      <w:pPr>
        <w:pStyle w:val="3"/>
        <w:shd w:val="clear" w:color="auto" w:fill="FFFFFF"/>
        <w:jc w:val="both"/>
        <w:rPr>
          <w:sz w:val="32"/>
          <w:szCs w:val="32"/>
        </w:rPr>
      </w:pPr>
    </w:p>
    <w:p w:rsidR="00775158" w:rsidRPr="00405431" w:rsidRDefault="00775158" w:rsidP="00775158">
      <w:pPr>
        <w:pStyle w:val="3"/>
        <w:shd w:val="clear" w:color="auto" w:fill="FFFFFF"/>
        <w:ind w:firstLine="284"/>
        <w:jc w:val="center"/>
        <w:rPr>
          <w:b/>
          <w:sz w:val="32"/>
          <w:szCs w:val="32"/>
        </w:rPr>
      </w:pPr>
      <w:r w:rsidRPr="00405431">
        <w:rPr>
          <w:b/>
          <w:sz w:val="32"/>
          <w:szCs w:val="32"/>
        </w:rPr>
        <w:t>ПРАВОВАЯ И ИНФОРМАЦИОННАЯ РАБОТА</w:t>
      </w:r>
    </w:p>
    <w:p w:rsidR="00775158" w:rsidRPr="00405431" w:rsidRDefault="00775158" w:rsidP="00775158">
      <w:pPr>
        <w:pStyle w:val="3"/>
        <w:shd w:val="clear" w:color="auto" w:fill="FFFFFF"/>
        <w:ind w:firstLine="284"/>
        <w:jc w:val="center"/>
        <w:rPr>
          <w:b/>
          <w:sz w:val="32"/>
          <w:szCs w:val="32"/>
        </w:rPr>
      </w:pPr>
      <w:r w:rsidRPr="00405431">
        <w:rPr>
          <w:b/>
          <w:sz w:val="32"/>
          <w:szCs w:val="32"/>
        </w:rPr>
        <w:t xml:space="preserve">АДМИНИСТРАЦИИ СЕЛЬСКОГО ПОСЕЛЕНИЯ </w:t>
      </w:r>
    </w:p>
    <w:p w:rsidR="00775158" w:rsidRPr="00CF5244" w:rsidRDefault="00775158" w:rsidP="00775158">
      <w:pPr>
        <w:pStyle w:val="3"/>
        <w:shd w:val="clear" w:color="auto" w:fill="FFFFFF"/>
        <w:ind w:firstLine="284"/>
        <w:jc w:val="center"/>
        <w:rPr>
          <w:b/>
          <w:i/>
          <w:sz w:val="32"/>
          <w:szCs w:val="32"/>
        </w:rPr>
      </w:pPr>
    </w:p>
    <w:p w:rsidR="00775158" w:rsidRPr="003D0448" w:rsidRDefault="00775158" w:rsidP="003D0448">
      <w:pPr>
        <w:pStyle w:val="3"/>
        <w:shd w:val="clear" w:color="auto" w:fill="FFFFFF"/>
        <w:ind w:firstLine="284"/>
        <w:jc w:val="both"/>
        <w:rPr>
          <w:sz w:val="28"/>
          <w:szCs w:val="32"/>
        </w:rPr>
      </w:pPr>
      <w:r w:rsidRPr="003D0448">
        <w:rPr>
          <w:sz w:val="28"/>
          <w:szCs w:val="32"/>
        </w:rPr>
        <w:t>Приоритетными задачами, стоявшими перед администрацией поселения, были укрепление стабильности, создание условий для дальнейшего повышения качества жизни. Свою работу администрация строила исходя из главных направлений социально-экономического развития поселения и района.</w:t>
      </w:r>
    </w:p>
    <w:p w:rsidR="00775158" w:rsidRPr="003D0448" w:rsidRDefault="00775158" w:rsidP="003D0448">
      <w:pPr>
        <w:pStyle w:val="3"/>
        <w:shd w:val="clear" w:color="auto" w:fill="FFFFFF"/>
        <w:ind w:firstLine="284"/>
        <w:jc w:val="both"/>
        <w:rPr>
          <w:sz w:val="28"/>
          <w:szCs w:val="32"/>
        </w:rPr>
      </w:pPr>
      <w:r w:rsidRPr="003D0448">
        <w:rPr>
          <w:sz w:val="28"/>
          <w:szCs w:val="32"/>
        </w:rP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За первое полугодие 2024 год в Администрацию сельского поселения поступило </w:t>
      </w:r>
      <w:r w:rsidRPr="003D0448">
        <w:rPr>
          <w:b/>
          <w:sz w:val="28"/>
          <w:szCs w:val="32"/>
        </w:rPr>
        <w:t>22</w:t>
      </w:r>
      <w:r w:rsidRPr="003D0448">
        <w:rPr>
          <w:sz w:val="28"/>
          <w:szCs w:val="32"/>
        </w:rPr>
        <w:t xml:space="preserve"> письменных обращений.</w:t>
      </w:r>
    </w:p>
    <w:p w:rsidR="00775158" w:rsidRPr="003D0448" w:rsidRDefault="00775158" w:rsidP="003D0448">
      <w:pPr>
        <w:pStyle w:val="3"/>
        <w:shd w:val="clear" w:color="auto" w:fill="FFFFFF"/>
        <w:ind w:firstLine="284"/>
        <w:jc w:val="both"/>
        <w:rPr>
          <w:sz w:val="28"/>
          <w:szCs w:val="32"/>
        </w:rPr>
      </w:pPr>
      <w:r w:rsidRPr="003D0448">
        <w:rPr>
          <w:sz w:val="28"/>
          <w:szCs w:val="32"/>
        </w:rPr>
        <w:t>Анализ характера поступивших обращений показал, что в обращениях граждан поднимались вопросы жилищно-коммунального хозяйства, вопросы о проведении ремонта внутрипоселковых дорог, благоустройства территории.</w:t>
      </w:r>
    </w:p>
    <w:p w:rsidR="00775158" w:rsidRPr="003D0448" w:rsidRDefault="00775158" w:rsidP="003D0448">
      <w:pPr>
        <w:pStyle w:val="3"/>
        <w:shd w:val="clear" w:color="auto" w:fill="FFFFFF"/>
        <w:ind w:firstLine="284"/>
        <w:jc w:val="both"/>
        <w:rPr>
          <w:sz w:val="28"/>
          <w:szCs w:val="32"/>
        </w:rPr>
      </w:pPr>
      <w:r w:rsidRPr="003D0448">
        <w:rPr>
          <w:sz w:val="28"/>
          <w:szCs w:val="32"/>
        </w:rPr>
        <w:t>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Всего за первое полугодие специалистами Администрации подготовлено </w:t>
      </w:r>
      <w:r w:rsidRPr="003D0448">
        <w:rPr>
          <w:b/>
          <w:sz w:val="28"/>
          <w:szCs w:val="32"/>
        </w:rPr>
        <w:t>324</w:t>
      </w:r>
      <w:r w:rsidRPr="003D0448">
        <w:rPr>
          <w:sz w:val="28"/>
          <w:szCs w:val="32"/>
        </w:rPr>
        <w:t xml:space="preserve"> различных отчета, ответов на запросы, информаций, в том числе </w:t>
      </w:r>
      <w:r w:rsidRPr="003D0448">
        <w:rPr>
          <w:b/>
          <w:sz w:val="28"/>
          <w:szCs w:val="32"/>
        </w:rPr>
        <w:t>33</w:t>
      </w:r>
      <w:r w:rsidRPr="003D0448">
        <w:rPr>
          <w:sz w:val="28"/>
          <w:szCs w:val="32"/>
        </w:rPr>
        <w:t xml:space="preserve"> ответов на акты прокурорского реагирования, 3 ответа в суды различных инстанций. Администрация приняла участие в 7 судебных заседаниях по гражданско-правовым вопросам. </w:t>
      </w:r>
    </w:p>
    <w:p w:rsidR="00775158" w:rsidRPr="003D0448" w:rsidRDefault="00775158" w:rsidP="003D0448">
      <w:pPr>
        <w:pStyle w:val="3"/>
        <w:shd w:val="clear" w:color="auto" w:fill="FFFFFF"/>
        <w:ind w:firstLine="284"/>
        <w:jc w:val="both"/>
        <w:rPr>
          <w:sz w:val="28"/>
          <w:szCs w:val="32"/>
        </w:rPr>
      </w:pPr>
      <w:r w:rsidRPr="003D0448">
        <w:rPr>
          <w:sz w:val="28"/>
          <w:szCs w:val="32"/>
        </w:rPr>
        <w:t>Администрацией за прошедший период было предоставлено муниципальных услуг (выдача различного вида справок, актов, выписок, постановлений) в количестве –</w:t>
      </w:r>
      <w:r w:rsidRPr="003D0448">
        <w:rPr>
          <w:b/>
          <w:sz w:val="28"/>
          <w:szCs w:val="32"/>
        </w:rPr>
        <w:t>71</w:t>
      </w:r>
      <w:r w:rsidRPr="003D0448">
        <w:rPr>
          <w:sz w:val="28"/>
          <w:szCs w:val="32"/>
        </w:rPr>
        <w:t>.</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Для опубликования нормативных правовых актов и размещения информации издаётся ежемесячное печатное издание - «Информационный бюллетень Кутейниковского сельского поселения» тиражом </w:t>
      </w:r>
      <w:r w:rsidRPr="003D0448">
        <w:rPr>
          <w:b/>
          <w:sz w:val="28"/>
          <w:szCs w:val="32"/>
        </w:rPr>
        <w:t>3</w:t>
      </w:r>
      <w:r w:rsidRPr="003D0448">
        <w:rPr>
          <w:sz w:val="28"/>
          <w:szCs w:val="32"/>
        </w:rPr>
        <w:t xml:space="preserve"> экземпляра. Всего за отчетный период издано </w:t>
      </w:r>
      <w:r w:rsidRPr="003D0448">
        <w:rPr>
          <w:b/>
          <w:sz w:val="28"/>
          <w:szCs w:val="32"/>
        </w:rPr>
        <w:t>7</w:t>
      </w:r>
      <w:r w:rsidRPr="003D0448">
        <w:rPr>
          <w:sz w:val="28"/>
          <w:szCs w:val="32"/>
        </w:rPr>
        <w:t xml:space="preserve"> Информационных бюллетеней.  </w:t>
      </w:r>
    </w:p>
    <w:p w:rsidR="00775158" w:rsidRPr="003D0448" w:rsidRDefault="00775158" w:rsidP="003D0448">
      <w:pPr>
        <w:pStyle w:val="3"/>
        <w:shd w:val="clear" w:color="auto" w:fill="FFFFFF"/>
        <w:ind w:firstLine="284"/>
        <w:jc w:val="both"/>
        <w:rPr>
          <w:sz w:val="28"/>
          <w:szCs w:val="32"/>
        </w:rPr>
      </w:pPr>
      <w:r w:rsidRPr="003D0448">
        <w:rPr>
          <w:sz w:val="28"/>
          <w:szCs w:val="32"/>
        </w:rPr>
        <w:lastRenderedPageBreak/>
        <w:t xml:space="preserve">За отчётный период состоялось </w:t>
      </w:r>
      <w:r w:rsidRPr="003D0448">
        <w:rPr>
          <w:b/>
          <w:sz w:val="28"/>
          <w:szCs w:val="32"/>
        </w:rPr>
        <w:t>4</w:t>
      </w:r>
      <w:r w:rsidRPr="003D0448">
        <w:rPr>
          <w:sz w:val="28"/>
          <w:szCs w:val="32"/>
        </w:rPr>
        <w:t xml:space="preserve"> заседания Собрания депутатов Кутейниковского сельского поселения, на которых было принято </w:t>
      </w:r>
      <w:r w:rsidRPr="003D0448">
        <w:rPr>
          <w:b/>
          <w:sz w:val="28"/>
          <w:szCs w:val="32"/>
        </w:rPr>
        <w:t>10</w:t>
      </w:r>
      <w:r w:rsidRPr="003D0448">
        <w:rPr>
          <w:sz w:val="28"/>
          <w:szCs w:val="32"/>
        </w:rPr>
        <w:t xml:space="preserve"> решений, касающихся вопросов бюджета поселения и его исполнения.</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Администрацией поселения за отчетный период принято </w:t>
      </w:r>
      <w:r w:rsidRPr="003D0448">
        <w:rPr>
          <w:b/>
          <w:sz w:val="28"/>
          <w:szCs w:val="32"/>
        </w:rPr>
        <w:t>97</w:t>
      </w:r>
      <w:r w:rsidRPr="003D0448">
        <w:rPr>
          <w:sz w:val="28"/>
          <w:szCs w:val="32"/>
        </w:rPr>
        <w:t xml:space="preserve"> постановлений по различным видам деятельности. </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Из общего количества принятых (изданных) решений и постановлений </w:t>
      </w:r>
      <w:r w:rsidRPr="003D0448">
        <w:rPr>
          <w:b/>
          <w:sz w:val="28"/>
          <w:szCs w:val="32"/>
        </w:rPr>
        <w:t>10</w:t>
      </w:r>
      <w:r w:rsidRPr="003D0448">
        <w:rPr>
          <w:sz w:val="28"/>
          <w:szCs w:val="32"/>
        </w:rPr>
        <w:t xml:space="preserve"> признано НПА (нормативно-правовыми актами). Все принятые НПА и проекты направлялись на правовую экспертизу в прокуратуру района и в Министерство внутренней и информационной политики Ростовской области для включения в регистр муниципальных нормативных правовых актов субъекта Федерации. </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Прокуратурой Родионово – Несветайского района за текущий период вынесено </w:t>
      </w:r>
      <w:r w:rsidRPr="003D0448">
        <w:rPr>
          <w:b/>
          <w:sz w:val="28"/>
          <w:szCs w:val="32"/>
        </w:rPr>
        <w:t>4</w:t>
      </w:r>
      <w:r w:rsidRPr="003D0448">
        <w:rPr>
          <w:sz w:val="28"/>
          <w:szCs w:val="32"/>
        </w:rPr>
        <w:t xml:space="preserve"> протеста, </w:t>
      </w:r>
      <w:r w:rsidRPr="003D0448">
        <w:rPr>
          <w:b/>
          <w:sz w:val="28"/>
          <w:szCs w:val="32"/>
        </w:rPr>
        <w:t>12</w:t>
      </w:r>
      <w:r w:rsidRPr="003D0448">
        <w:rPr>
          <w:sz w:val="28"/>
          <w:szCs w:val="32"/>
        </w:rPr>
        <w:t xml:space="preserve"> представлений и </w:t>
      </w:r>
      <w:r w:rsidRPr="003D0448">
        <w:rPr>
          <w:b/>
          <w:sz w:val="28"/>
          <w:szCs w:val="32"/>
        </w:rPr>
        <w:t>1</w:t>
      </w:r>
      <w:r w:rsidRPr="003D0448">
        <w:rPr>
          <w:sz w:val="28"/>
          <w:szCs w:val="32"/>
        </w:rPr>
        <w:t xml:space="preserve"> замечание.</w:t>
      </w:r>
    </w:p>
    <w:p w:rsidR="00775158" w:rsidRPr="003D0448" w:rsidRDefault="00775158" w:rsidP="003D0448">
      <w:pPr>
        <w:pStyle w:val="3"/>
        <w:shd w:val="clear" w:color="auto" w:fill="FFFFFF"/>
        <w:ind w:firstLine="284"/>
        <w:jc w:val="both"/>
        <w:rPr>
          <w:sz w:val="28"/>
          <w:szCs w:val="32"/>
        </w:rPr>
      </w:pPr>
      <w:r w:rsidRPr="003D0448">
        <w:rPr>
          <w:sz w:val="28"/>
          <w:szCs w:val="32"/>
        </w:rPr>
        <w:t>Протест и представления Прокурора Родионово-Несветайского района Ростовской области в соответствии со ст. 24 Федерального закона от 17.01.1992 N 2202-1 «О прокуратуре Российской Федерации» были рассмотрены в установленные сроки. По результатам рассмотрения приняты действенные меры по устранению отмеченных нарушений законодательства, а также причин и условий, им способствующих. К должностным лицам, допустившим указанные нарушения, применены меры дисциплинарной ответственности.</w:t>
      </w:r>
    </w:p>
    <w:p w:rsidR="00775158" w:rsidRPr="003D0448" w:rsidRDefault="00775158" w:rsidP="003D0448">
      <w:pPr>
        <w:pStyle w:val="3"/>
        <w:shd w:val="clear" w:color="auto" w:fill="FFFFFF"/>
        <w:ind w:firstLine="284"/>
        <w:jc w:val="both"/>
        <w:rPr>
          <w:sz w:val="28"/>
          <w:szCs w:val="32"/>
        </w:rPr>
      </w:pPr>
      <w:r w:rsidRPr="003D0448">
        <w:rPr>
          <w:sz w:val="28"/>
          <w:szCs w:val="32"/>
        </w:rPr>
        <w:t>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w:t>
      </w:r>
    </w:p>
    <w:p w:rsidR="00775158" w:rsidRPr="003D0448" w:rsidRDefault="00775158" w:rsidP="003D0448">
      <w:pPr>
        <w:pStyle w:val="3"/>
        <w:shd w:val="clear" w:color="auto" w:fill="FFFFFF"/>
        <w:ind w:firstLine="284"/>
        <w:jc w:val="both"/>
        <w:rPr>
          <w:sz w:val="32"/>
          <w:szCs w:val="32"/>
        </w:rPr>
      </w:pPr>
    </w:p>
    <w:p w:rsidR="00775158" w:rsidRPr="003D0448" w:rsidRDefault="00775158" w:rsidP="00405431">
      <w:pPr>
        <w:pStyle w:val="3"/>
        <w:shd w:val="clear" w:color="auto" w:fill="FFFFFF"/>
        <w:jc w:val="center"/>
        <w:rPr>
          <w:b/>
          <w:sz w:val="32"/>
          <w:szCs w:val="32"/>
        </w:rPr>
      </w:pPr>
      <w:r w:rsidRPr="003D0448">
        <w:rPr>
          <w:b/>
          <w:sz w:val="32"/>
          <w:szCs w:val="32"/>
        </w:rPr>
        <w:t>ВУС</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32"/>
          <w:szCs w:val="32"/>
        </w:rPr>
        <w:t xml:space="preserve">  </w:t>
      </w:r>
      <w:r w:rsidRPr="003D0448">
        <w:rPr>
          <w:rFonts w:ascii="Times New Roman" w:hAnsi="Times New Roman"/>
          <w:sz w:val="28"/>
          <w:szCs w:val="32"/>
        </w:rPr>
        <w:t xml:space="preserve">На воинском учете состоят - </w:t>
      </w:r>
      <w:r w:rsidRPr="003D0448">
        <w:rPr>
          <w:rFonts w:ascii="Times New Roman" w:hAnsi="Times New Roman"/>
          <w:b/>
          <w:sz w:val="28"/>
          <w:szCs w:val="32"/>
        </w:rPr>
        <w:t>524</w:t>
      </w:r>
      <w:r w:rsidRPr="003D0448">
        <w:rPr>
          <w:rFonts w:ascii="Times New Roman" w:hAnsi="Times New Roman"/>
          <w:sz w:val="28"/>
          <w:szCs w:val="32"/>
        </w:rPr>
        <w:t xml:space="preserve"> человека,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Сержанты и солдаты – </w:t>
      </w:r>
      <w:r w:rsidRPr="003D0448">
        <w:rPr>
          <w:rFonts w:ascii="Times New Roman" w:hAnsi="Times New Roman"/>
          <w:b/>
          <w:sz w:val="28"/>
          <w:szCs w:val="32"/>
        </w:rPr>
        <w:t xml:space="preserve">439 </w:t>
      </w:r>
      <w:r w:rsidRPr="003D0448">
        <w:rPr>
          <w:rFonts w:ascii="Times New Roman" w:hAnsi="Times New Roman"/>
          <w:sz w:val="28"/>
          <w:szCs w:val="32"/>
        </w:rPr>
        <w:t xml:space="preserve">человек;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Офицеры – </w:t>
      </w:r>
      <w:r w:rsidRPr="003D0448">
        <w:rPr>
          <w:rFonts w:ascii="Times New Roman" w:hAnsi="Times New Roman"/>
          <w:b/>
          <w:sz w:val="28"/>
          <w:szCs w:val="32"/>
        </w:rPr>
        <w:t>11</w:t>
      </w:r>
      <w:r w:rsidRPr="003D0448">
        <w:rPr>
          <w:rFonts w:ascii="Times New Roman" w:hAnsi="Times New Roman"/>
          <w:sz w:val="28"/>
          <w:szCs w:val="32"/>
        </w:rPr>
        <w:t xml:space="preserve"> человек;</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Призывники -</w:t>
      </w:r>
      <w:r w:rsidRPr="003D0448">
        <w:rPr>
          <w:rFonts w:ascii="Times New Roman" w:hAnsi="Times New Roman"/>
          <w:b/>
          <w:sz w:val="28"/>
          <w:szCs w:val="32"/>
        </w:rPr>
        <w:t>71</w:t>
      </w:r>
      <w:r w:rsidRPr="003D0448">
        <w:rPr>
          <w:rFonts w:ascii="Times New Roman" w:hAnsi="Times New Roman"/>
          <w:sz w:val="28"/>
          <w:szCs w:val="32"/>
        </w:rPr>
        <w:t xml:space="preserve"> человек; </w:t>
      </w:r>
    </w:p>
    <w:p w:rsidR="00775158" w:rsidRPr="003D0448" w:rsidRDefault="00775158" w:rsidP="003D0448">
      <w:pPr>
        <w:pStyle w:val="aa"/>
        <w:jc w:val="both"/>
        <w:rPr>
          <w:rFonts w:ascii="Times New Roman" w:hAnsi="Times New Roman"/>
          <w:sz w:val="28"/>
          <w:szCs w:val="32"/>
          <w:shd w:val="clear" w:color="auto" w:fill="FFFF00"/>
        </w:rPr>
      </w:pPr>
      <w:r w:rsidRPr="003D0448">
        <w:rPr>
          <w:rFonts w:ascii="Times New Roman" w:hAnsi="Times New Roman"/>
          <w:sz w:val="28"/>
          <w:szCs w:val="32"/>
        </w:rPr>
        <w:t xml:space="preserve">  В Российской армии служат – </w:t>
      </w:r>
      <w:r w:rsidRPr="003D0448">
        <w:rPr>
          <w:rFonts w:ascii="Times New Roman" w:hAnsi="Times New Roman"/>
          <w:b/>
          <w:sz w:val="28"/>
          <w:szCs w:val="32"/>
        </w:rPr>
        <w:t>3</w:t>
      </w:r>
      <w:r w:rsidRPr="003D0448">
        <w:rPr>
          <w:rFonts w:ascii="Times New Roman" w:hAnsi="Times New Roman"/>
          <w:sz w:val="28"/>
          <w:szCs w:val="32"/>
        </w:rPr>
        <w:t xml:space="preserve"> человека.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сельского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775158" w:rsidRPr="003D0448" w:rsidRDefault="00775158" w:rsidP="00405431">
      <w:pPr>
        <w:pStyle w:val="a3"/>
        <w:shd w:val="clear" w:color="auto" w:fill="FFFFFF"/>
        <w:ind w:firstLine="284"/>
        <w:jc w:val="center"/>
        <w:rPr>
          <w:b/>
          <w:sz w:val="32"/>
          <w:szCs w:val="32"/>
        </w:rPr>
      </w:pPr>
      <w:r w:rsidRPr="003D0448">
        <w:rPr>
          <w:b/>
          <w:sz w:val="32"/>
          <w:szCs w:val="32"/>
        </w:rPr>
        <w:t>ИСПОЛНЕНИЕ БЮДЖЕТА</w:t>
      </w:r>
    </w:p>
    <w:p w:rsidR="00775158" w:rsidRPr="003D0448" w:rsidRDefault="003D0448" w:rsidP="003D0448">
      <w:pPr>
        <w:pStyle w:val="3"/>
        <w:shd w:val="clear" w:color="auto" w:fill="FFFFFF"/>
        <w:ind w:firstLine="284"/>
        <w:jc w:val="both"/>
        <w:rPr>
          <w:sz w:val="28"/>
          <w:szCs w:val="32"/>
        </w:rPr>
      </w:pPr>
      <w:r>
        <w:rPr>
          <w:sz w:val="28"/>
          <w:szCs w:val="32"/>
        </w:rPr>
        <w:t xml:space="preserve">     </w:t>
      </w:r>
      <w:r w:rsidR="00775158" w:rsidRPr="003D0448">
        <w:rPr>
          <w:sz w:val="28"/>
          <w:szCs w:val="32"/>
        </w:rPr>
        <w:t>Одной из главных задач исполнительной власти является своевременное и грамотное распоряжение средствами бюджета.</w:t>
      </w:r>
    </w:p>
    <w:p w:rsidR="00775158" w:rsidRPr="003D0448" w:rsidRDefault="00775158" w:rsidP="003D0448">
      <w:pPr>
        <w:pStyle w:val="3"/>
        <w:shd w:val="clear" w:color="auto" w:fill="FFFFFF"/>
        <w:ind w:firstLine="284"/>
        <w:jc w:val="both"/>
        <w:rPr>
          <w:sz w:val="28"/>
          <w:szCs w:val="32"/>
        </w:rPr>
      </w:pPr>
      <w:r w:rsidRPr="003D0448">
        <w:rPr>
          <w:sz w:val="28"/>
          <w:szCs w:val="32"/>
        </w:rPr>
        <w:t xml:space="preserve">   Прогноз собственных доходов бюджета поселения на 01 июля 2024 год был рассчитан исходя из основных показателей социально-экономического </w:t>
      </w:r>
      <w:r w:rsidRPr="003D0448">
        <w:rPr>
          <w:sz w:val="28"/>
          <w:szCs w:val="32"/>
        </w:rPr>
        <w:lastRenderedPageBreak/>
        <w:t>развития, ожидаемого поступления налоговых и неналоговых доходов. Расходы были запланированы исходя из полномочий Администрации.</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Прогноз доходной части бюджета нашего муниципального образования в 2024 году составляет 12 миллионов 734 тысячи 600 рублей. </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Поступило доходов за первое полугодие 2024 года 1 миллион 152 тысячи 750 рублей 37 копеек.</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Исполнение бюджета по доходной части составляет 9,1%.</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Основные источники доходной части бюджета по состоянию на 01.07.2024:</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Земельный налог - </w:t>
      </w:r>
      <w:r w:rsidR="00775158" w:rsidRPr="003D0448">
        <w:rPr>
          <w:sz w:val="28"/>
          <w:szCs w:val="32"/>
        </w:rPr>
        <w:t>631,7 тыс. руб. или 16,3 % плана;</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Дотации на выравнивание бюджетной </w:t>
      </w:r>
      <w:proofErr w:type="gramStart"/>
      <w:r>
        <w:rPr>
          <w:sz w:val="28"/>
          <w:szCs w:val="32"/>
        </w:rPr>
        <w:t xml:space="preserve">обеспеченности  </w:t>
      </w:r>
      <w:r w:rsidR="00775158" w:rsidRPr="003D0448">
        <w:rPr>
          <w:sz w:val="28"/>
          <w:szCs w:val="32"/>
        </w:rPr>
        <w:t>-</w:t>
      </w:r>
      <w:proofErr w:type="gramEnd"/>
      <w:r w:rsidR="00775158" w:rsidRPr="003D0448">
        <w:rPr>
          <w:sz w:val="28"/>
          <w:szCs w:val="32"/>
        </w:rPr>
        <w:t xml:space="preserve"> 2 700,0 тыс. руб. или 77,9 % плана;</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Налог на доходы физических лиц -  762,2 тыс. руб. или 69,3 % от плана;</w:t>
      </w:r>
    </w:p>
    <w:p w:rsidR="00775158" w:rsidRPr="003D0448" w:rsidRDefault="00775158" w:rsidP="003D0448">
      <w:pPr>
        <w:pStyle w:val="3"/>
        <w:shd w:val="clear" w:color="auto" w:fill="FFFFFF"/>
        <w:spacing w:before="0" w:after="0"/>
        <w:jc w:val="both"/>
        <w:rPr>
          <w:sz w:val="28"/>
          <w:szCs w:val="32"/>
        </w:rPr>
      </w:pPr>
      <w:r w:rsidRPr="003D0448">
        <w:rPr>
          <w:sz w:val="28"/>
          <w:szCs w:val="32"/>
        </w:rPr>
        <w:t xml:space="preserve"> </w:t>
      </w:r>
      <w:r w:rsidR="003D0448">
        <w:rPr>
          <w:sz w:val="28"/>
          <w:szCs w:val="32"/>
        </w:rPr>
        <w:t xml:space="preserve">      </w:t>
      </w:r>
      <w:r w:rsidRPr="003D0448">
        <w:rPr>
          <w:sz w:val="28"/>
          <w:szCs w:val="32"/>
        </w:rPr>
        <w:t xml:space="preserve">  Расходы бюджета за 1 полугодие 2024 год составили 9 484,0 тыс. рублей</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Основная часть расходов была направлена по следующим статьям:</w:t>
      </w:r>
    </w:p>
    <w:p w:rsidR="00775158" w:rsidRPr="003D0448" w:rsidRDefault="003D0448" w:rsidP="003D0448">
      <w:pPr>
        <w:pStyle w:val="3"/>
        <w:shd w:val="clear" w:color="auto" w:fill="FFFFFF"/>
        <w:spacing w:before="0" w:after="0"/>
        <w:ind w:firstLine="284"/>
        <w:jc w:val="both"/>
        <w:rPr>
          <w:sz w:val="28"/>
          <w:szCs w:val="32"/>
        </w:rPr>
      </w:pPr>
      <w:r>
        <w:rPr>
          <w:sz w:val="28"/>
          <w:szCs w:val="32"/>
        </w:rPr>
        <w:t>- о</w:t>
      </w:r>
      <w:r w:rsidR="00775158" w:rsidRPr="003D0448">
        <w:rPr>
          <w:sz w:val="28"/>
          <w:szCs w:val="32"/>
        </w:rPr>
        <w:t>плата электроэнергии уличного освещения -  288,5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з</w:t>
      </w:r>
      <w:r w:rsidR="00775158" w:rsidRPr="003D0448">
        <w:rPr>
          <w:sz w:val="28"/>
          <w:szCs w:val="32"/>
        </w:rPr>
        <w:t>амена ламп, светильников и текущее содержание сетей уличного освещения            - 110,8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с</w:t>
      </w:r>
      <w:r w:rsidR="00775158" w:rsidRPr="003D0448">
        <w:rPr>
          <w:sz w:val="28"/>
          <w:szCs w:val="32"/>
        </w:rPr>
        <w:t>одержание СДК   - 1 890,0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Благоустройство </w:t>
      </w:r>
      <w:proofErr w:type="gramStart"/>
      <w:r w:rsidR="00775158" w:rsidRPr="003D0448">
        <w:rPr>
          <w:sz w:val="28"/>
          <w:szCs w:val="32"/>
        </w:rPr>
        <w:t xml:space="preserve">всего,   </w:t>
      </w:r>
      <w:proofErr w:type="gramEnd"/>
      <w:r w:rsidR="00775158" w:rsidRPr="003D0448">
        <w:rPr>
          <w:sz w:val="28"/>
          <w:szCs w:val="32"/>
        </w:rPr>
        <w:t xml:space="preserve">                                 - 3 524,9 тыс. руб.</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в</w:t>
      </w:r>
      <w:proofErr w:type="gramEnd"/>
      <w:r w:rsidRPr="003D0448">
        <w:rPr>
          <w:sz w:val="28"/>
          <w:szCs w:val="32"/>
        </w:rPr>
        <w:t xml:space="preserve"> том числе:</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proofErr w:type="gramStart"/>
      <w:r w:rsidR="00775158" w:rsidRPr="003D0448">
        <w:rPr>
          <w:sz w:val="28"/>
          <w:szCs w:val="32"/>
        </w:rPr>
        <w:t>проведение  противоклещевой</w:t>
      </w:r>
      <w:proofErr w:type="gramEnd"/>
      <w:r w:rsidR="00775158" w:rsidRPr="003D0448">
        <w:rPr>
          <w:sz w:val="28"/>
          <w:szCs w:val="32"/>
        </w:rPr>
        <w:t xml:space="preserve"> обработки        – 60,5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благоустройство территории кладбищ, </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вывоз</w:t>
      </w:r>
      <w:proofErr w:type="gramEnd"/>
      <w:r w:rsidRPr="003D0448">
        <w:rPr>
          <w:sz w:val="28"/>
          <w:szCs w:val="32"/>
        </w:rPr>
        <w:t xml:space="preserve"> мусора и веток                                         - 77,3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приобретение хозяйственных товаров </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и</w:t>
      </w:r>
      <w:proofErr w:type="gramEnd"/>
      <w:r w:rsidRPr="003D0448">
        <w:rPr>
          <w:sz w:val="28"/>
          <w:szCs w:val="32"/>
        </w:rPr>
        <w:t xml:space="preserve"> строительных материалов                              - 19,1 тыс. руб.; </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спил аварийных и сухостойных</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деревьев</w:t>
      </w:r>
      <w:proofErr w:type="gramEnd"/>
      <w:r w:rsidRPr="003D0448">
        <w:rPr>
          <w:sz w:val="28"/>
          <w:szCs w:val="32"/>
        </w:rPr>
        <w:t xml:space="preserve">                                                             - 899,6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 xml:space="preserve">завоз песка на территории кладбищ, </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на</w:t>
      </w:r>
      <w:proofErr w:type="gramEnd"/>
      <w:r w:rsidRPr="003D0448">
        <w:rPr>
          <w:sz w:val="28"/>
          <w:szCs w:val="32"/>
        </w:rPr>
        <w:t xml:space="preserve"> детские площадки                                         - 79,7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изготовление смет                                            - 71,6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текущий ремонт ограждения территории</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кладбища</w:t>
      </w:r>
      <w:proofErr w:type="gramEnd"/>
      <w:r w:rsidRPr="003D0448">
        <w:rPr>
          <w:sz w:val="28"/>
          <w:szCs w:val="32"/>
        </w:rPr>
        <w:t xml:space="preserve"> в х.Гребцово                                     - 879,3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установка стендов                                              - 39,0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текущий ремонт ограждения территории</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кладбища</w:t>
      </w:r>
      <w:proofErr w:type="gramEnd"/>
      <w:r w:rsidRPr="003D0448">
        <w:rPr>
          <w:sz w:val="28"/>
          <w:szCs w:val="32"/>
        </w:rPr>
        <w:t xml:space="preserve"> в сл. Кутейниково                             - 1 198,5 тыс. руб.;</w:t>
      </w:r>
    </w:p>
    <w:p w:rsidR="00775158" w:rsidRPr="003D0448" w:rsidRDefault="003D0448" w:rsidP="003D0448">
      <w:pPr>
        <w:pStyle w:val="3"/>
        <w:shd w:val="clear" w:color="auto" w:fill="FFFFFF"/>
        <w:spacing w:before="0" w:after="0"/>
        <w:ind w:firstLine="284"/>
        <w:jc w:val="both"/>
        <w:rPr>
          <w:sz w:val="28"/>
          <w:szCs w:val="32"/>
        </w:rPr>
      </w:pPr>
      <w:r>
        <w:rPr>
          <w:sz w:val="28"/>
          <w:szCs w:val="32"/>
        </w:rPr>
        <w:t xml:space="preserve">- </w:t>
      </w:r>
      <w:r w:rsidR="00775158" w:rsidRPr="003D0448">
        <w:rPr>
          <w:sz w:val="28"/>
          <w:szCs w:val="32"/>
        </w:rPr>
        <w:t>устройство ограждения детской</w:t>
      </w:r>
    </w:p>
    <w:p w:rsidR="00775158" w:rsidRPr="003D0448" w:rsidRDefault="00775158" w:rsidP="003D0448">
      <w:pPr>
        <w:pStyle w:val="3"/>
        <w:shd w:val="clear" w:color="auto" w:fill="FFFFFF"/>
        <w:spacing w:before="0" w:after="0"/>
        <w:ind w:firstLine="284"/>
        <w:jc w:val="both"/>
        <w:rPr>
          <w:sz w:val="28"/>
          <w:szCs w:val="32"/>
        </w:rPr>
      </w:pPr>
      <w:proofErr w:type="gramStart"/>
      <w:r w:rsidRPr="003D0448">
        <w:rPr>
          <w:sz w:val="28"/>
          <w:szCs w:val="32"/>
        </w:rPr>
        <w:t>площадки</w:t>
      </w:r>
      <w:proofErr w:type="gramEnd"/>
      <w:r w:rsidRPr="003D0448">
        <w:rPr>
          <w:sz w:val="28"/>
          <w:szCs w:val="32"/>
        </w:rPr>
        <w:t xml:space="preserve"> в х.Гребцово                                   - 200,2 тыс. руб.;</w:t>
      </w:r>
    </w:p>
    <w:p w:rsidR="00775158" w:rsidRPr="003D0448" w:rsidRDefault="00775158" w:rsidP="003D0448">
      <w:pPr>
        <w:pStyle w:val="3"/>
        <w:shd w:val="clear" w:color="auto" w:fill="FFFFFF"/>
        <w:spacing w:before="0" w:after="0"/>
        <w:ind w:firstLine="284"/>
        <w:jc w:val="both"/>
        <w:rPr>
          <w:sz w:val="28"/>
          <w:szCs w:val="32"/>
        </w:rPr>
      </w:pPr>
      <w:r w:rsidRPr="003D0448">
        <w:rPr>
          <w:sz w:val="28"/>
          <w:szCs w:val="32"/>
        </w:rPr>
        <w:t xml:space="preserve">Кадастровые работы                                      - 8,5 тыс. руб. </w:t>
      </w:r>
    </w:p>
    <w:p w:rsidR="003D0448" w:rsidRPr="003D0448" w:rsidRDefault="003D0448" w:rsidP="003D0448">
      <w:pPr>
        <w:pStyle w:val="3"/>
        <w:shd w:val="clear" w:color="auto" w:fill="FFFFFF"/>
        <w:spacing w:before="0" w:after="0"/>
        <w:ind w:firstLine="284"/>
        <w:jc w:val="both"/>
        <w:rPr>
          <w:sz w:val="28"/>
          <w:szCs w:val="32"/>
        </w:rPr>
      </w:pPr>
    </w:p>
    <w:p w:rsidR="00775158" w:rsidRPr="003D0448" w:rsidRDefault="00775158" w:rsidP="00405431">
      <w:pPr>
        <w:ind w:firstLine="284"/>
        <w:jc w:val="center"/>
        <w:rPr>
          <w:rFonts w:ascii="Times New Roman" w:hAnsi="Times New Roman" w:cs="Times New Roman"/>
          <w:b/>
          <w:sz w:val="32"/>
          <w:szCs w:val="32"/>
        </w:rPr>
      </w:pPr>
      <w:r w:rsidRPr="003D0448">
        <w:rPr>
          <w:rFonts w:ascii="Times New Roman" w:hAnsi="Times New Roman" w:cs="Times New Roman"/>
          <w:b/>
          <w:sz w:val="32"/>
          <w:szCs w:val="32"/>
        </w:rPr>
        <w:t>ЗАКУПКИ ДЛЯ МУНИЦИПАЛЬНЫХ НУЖД</w:t>
      </w:r>
    </w:p>
    <w:p w:rsidR="00775158" w:rsidRPr="003D0448" w:rsidRDefault="003D0448" w:rsidP="003D0448">
      <w:pPr>
        <w:pStyle w:val="aa"/>
        <w:jc w:val="both"/>
        <w:rPr>
          <w:rFonts w:ascii="Times New Roman" w:hAnsi="Times New Roman"/>
          <w:sz w:val="28"/>
          <w:szCs w:val="32"/>
        </w:rPr>
      </w:pPr>
      <w:r>
        <w:rPr>
          <w:rFonts w:ascii="Times New Roman" w:hAnsi="Times New Roman"/>
          <w:sz w:val="28"/>
          <w:szCs w:val="32"/>
        </w:rPr>
        <w:t xml:space="preserve">       </w:t>
      </w:r>
      <w:r w:rsidR="00775158" w:rsidRPr="003D0448">
        <w:rPr>
          <w:rFonts w:ascii="Times New Roman" w:hAnsi="Times New Roman"/>
          <w:sz w:val="28"/>
          <w:szCs w:val="32"/>
        </w:rPr>
        <w:t xml:space="preserve">За первое полугодие 2024 года Администрацией Кутейниковского сельского поселения заключено </w:t>
      </w:r>
      <w:r w:rsidR="00775158" w:rsidRPr="003D0448">
        <w:rPr>
          <w:rFonts w:ascii="Times New Roman" w:hAnsi="Times New Roman"/>
          <w:b/>
          <w:sz w:val="28"/>
          <w:szCs w:val="32"/>
        </w:rPr>
        <w:t>57</w:t>
      </w:r>
      <w:r w:rsidR="00775158" w:rsidRPr="003D0448">
        <w:rPr>
          <w:rFonts w:ascii="Times New Roman" w:hAnsi="Times New Roman"/>
          <w:sz w:val="28"/>
          <w:szCs w:val="32"/>
        </w:rPr>
        <w:t xml:space="preserve"> (пятьдесят семь) договоров и </w:t>
      </w:r>
      <w:r w:rsidR="00775158" w:rsidRPr="003D0448">
        <w:rPr>
          <w:rFonts w:ascii="Times New Roman" w:hAnsi="Times New Roman"/>
          <w:sz w:val="28"/>
          <w:szCs w:val="32"/>
        </w:rPr>
        <w:lastRenderedPageBreak/>
        <w:t xml:space="preserve">муниципальных контрактов. Из них запланированные средства направлены на: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-поставка нефтепродуктов </w:t>
      </w:r>
      <w:r w:rsidRPr="003D0448">
        <w:rPr>
          <w:rFonts w:ascii="Times New Roman" w:hAnsi="Times New Roman"/>
          <w:b/>
          <w:sz w:val="28"/>
          <w:szCs w:val="32"/>
        </w:rPr>
        <w:t>– 236,3</w:t>
      </w:r>
      <w:r w:rsidRPr="003D0448">
        <w:rPr>
          <w:rFonts w:ascii="Times New Roman" w:hAnsi="Times New Roman"/>
          <w:sz w:val="28"/>
          <w:szCs w:val="32"/>
        </w:rPr>
        <w:t xml:space="preserve"> тыс. </w:t>
      </w:r>
      <w:proofErr w:type="spellStart"/>
      <w:r w:rsidRPr="003D0448">
        <w:rPr>
          <w:rFonts w:ascii="Times New Roman" w:hAnsi="Times New Roman"/>
          <w:sz w:val="28"/>
          <w:szCs w:val="32"/>
        </w:rPr>
        <w:t>руб</w:t>
      </w:r>
      <w:proofErr w:type="spellEnd"/>
      <w:r w:rsidRPr="003D0448">
        <w:rPr>
          <w:rFonts w:ascii="Times New Roman" w:hAnsi="Times New Roman"/>
          <w:sz w:val="28"/>
          <w:szCs w:val="32"/>
        </w:rPr>
        <w:t>;</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текущий ремонт и содержание линий уличного освещения </w:t>
      </w:r>
      <w:r w:rsidRPr="003D0448">
        <w:rPr>
          <w:rFonts w:ascii="Times New Roman" w:hAnsi="Times New Roman"/>
          <w:b/>
          <w:sz w:val="28"/>
          <w:szCs w:val="32"/>
        </w:rPr>
        <w:t>– 200,3</w:t>
      </w:r>
      <w:r w:rsidRPr="003D0448">
        <w:rPr>
          <w:rFonts w:ascii="Times New Roman" w:hAnsi="Times New Roman"/>
          <w:sz w:val="28"/>
          <w:szCs w:val="32"/>
        </w:rPr>
        <w:t xml:space="preserve"> тыс. руб.;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оказание услуг связанных с акарицидной обработкой </w:t>
      </w:r>
      <w:r w:rsidRPr="003D0448">
        <w:rPr>
          <w:rFonts w:ascii="Times New Roman" w:hAnsi="Times New Roman"/>
          <w:b/>
          <w:sz w:val="28"/>
          <w:szCs w:val="32"/>
        </w:rPr>
        <w:t>– 60,5</w:t>
      </w:r>
      <w:r w:rsidRPr="003D0448">
        <w:rPr>
          <w:rFonts w:ascii="Times New Roman" w:hAnsi="Times New Roman"/>
          <w:sz w:val="28"/>
          <w:szCs w:val="32"/>
        </w:rPr>
        <w:t xml:space="preserve"> тыс. руб.;</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уличное освещение </w:t>
      </w:r>
      <w:r w:rsidRPr="003D0448">
        <w:rPr>
          <w:rFonts w:ascii="Times New Roman" w:hAnsi="Times New Roman"/>
          <w:b/>
          <w:sz w:val="28"/>
          <w:szCs w:val="32"/>
        </w:rPr>
        <w:t>– 530,0</w:t>
      </w:r>
      <w:r w:rsidRPr="003D0448">
        <w:rPr>
          <w:rFonts w:ascii="Times New Roman" w:hAnsi="Times New Roman"/>
          <w:sz w:val="28"/>
          <w:szCs w:val="32"/>
        </w:rPr>
        <w:t xml:space="preserve"> тыс. руб.;</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коммунальные услуги </w:t>
      </w:r>
      <w:r w:rsidRPr="003D0448">
        <w:rPr>
          <w:rFonts w:ascii="Times New Roman" w:hAnsi="Times New Roman"/>
          <w:b/>
          <w:sz w:val="28"/>
          <w:szCs w:val="32"/>
        </w:rPr>
        <w:t>– 142,0</w:t>
      </w:r>
      <w:r w:rsidRPr="003D0448">
        <w:rPr>
          <w:rFonts w:ascii="Times New Roman" w:hAnsi="Times New Roman"/>
          <w:sz w:val="28"/>
          <w:szCs w:val="32"/>
        </w:rPr>
        <w:t xml:space="preserve"> тыс. руб.</w:t>
      </w:r>
    </w:p>
    <w:p w:rsidR="00775158" w:rsidRPr="003D0448" w:rsidRDefault="003D0448" w:rsidP="003D0448">
      <w:pPr>
        <w:pStyle w:val="aa"/>
        <w:jc w:val="both"/>
        <w:rPr>
          <w:rFonts w:ascii="Times New Roman" w:hAnsi="Times New Roman"/>
          <w:sz w:val="28"/>
          <w:szCs w:val="32"/>
        </w:rPr>
      </w:pPr>
      <w:r>
        <w:rPr>
          <w:rFonts w:ascii="Times New Roman" w:hAnsi="Times New Roman"/>
          <w:sz w:val="28"/>
          <w:szCs w:val="32"/>
        </w:rPr>
        <w:t xml:space="preserve">        </w:t>
      </w:r>
      <w:r w:rsidR="00775158" w:rsidRPr="003D0448">
        <w:rPr>
          <w:rFonts w:ascii="Times New Roman" w:hAnsi="Times New Roman"/>
          <w:sz w:val="28"/>
          <w:szCs w:val="32"/>
        </w:rPr>
        <w:t>Информация об осуществлении закупок, о планируемых закупках и об исполнении контрактов размещается в общедоступной Единой информационной системе в сфере закупок.</w:t>
      </w:r>
    </w:p>
    <w:p w:rsidR="00775158" w:rsidRPr="003D0448" w:rsidRDefault="00775158" w:rsidP="003D0448">
      <w:pPr>
        <w:pStyle w:val="aa"/>
        <w:jc w:val="both"/>
        <w:rPr>
          <w:rFonts w:ascii="Times New Roman" w:hAnsi="Times New Roman"/>
          <w:sz w:val="28"/>
          <w:szCs w:val="32"/>
        </w:rPr>
      </w:pPr>
    </w:p>
    <w:p w:rsidR="00775158" w:rsidRPr="003D0448" w:rsidRDefault="00775158" w:rsidP="00405431">
      <w:pPr>
        <w:pStyle w:val="aa"/>
        <w:jc w:val="center"/>
        <w:rPr>
          <w:rFonts w:ascii="Times New Roman" w:hAnsi="Times New Roman"/>
          <w:b/>
          <w:sz w:val="32"/>
          <w:szCs w:val="32"/>
        </w:rPr>
      </w:pPr>
      <w:r w:rsidRPr="003D0448">
        <w:rPr>
          <w:rFonts w:ascii="Times New Roman" w:hAnsi="Times New Roman"/>
          <w:b/>
          <w:sz w:val="32"/>
          <w:szCs w:val="32"/>
        </w:rPr>
        <w:t>СОЦИАЛЬНАЯ И ЖИЛИЩНАЯ ПОЛИТИКА</w:t>
      </w:r>
    </w:p>
    <w:p w:rsidR="00775158" w:rsidRPr="003D0448" w:rsidRDefault="00775158" w:rsidP="003D0448">
      <w:pPr>
        <w:pStyle w:val="aa"/>
        <w:jc w:val="both"/>
        <w:rPr>
          <w:rFonts w:ascii="Times New Roman" w:hAnsi="Times New Roman"/>
          <w:b/>
          <w:sz w:val="32"/>
          <w:szCs w:val="32"/>
        </w:rPr>
      </w:pPr>
    </w:p>
    <w:p w:rsidR="00775158" w:rsidRPr="003D0448" w:rsidRDefault="003D0448" w:rsidP="003D0448">
      <w:pPr>
        <w:pStyle w:val="aa"/>
        <w:jc w:val="both"/>
        <w:rPr>
          <w:rFonts w:ascii="Times New Roman" w:hAnsi="Times New Roman"/>
          <w:sz w:val="28"/>
          <w:szCs w:val="32"/>
        </w:rPr>
      </w:pPr>
      <w:r>
        <w:rPr>
          <w:rFonts w:ascii="Times New Roman" w:hAnsi="Times New Roman"/>
          <w:sz w:val="32"/>
          <w:szCs w:val="32"/>
        </w:rPr>
        <w:t xml:space="preserve">       </w:t>
      </w:r>
      <w:r w:rsidR="00775158" w:rsidRPr="003D0448">
        <w:rPr>
          <w:rFonts w:ascii="Times New Roman" w:hAnsi="Times New Roman"/>
          <w:sz w:val="28"/>
          <w:szCs w:val="32"/>
        </w:rPr>
        <w:t xml:space="preserve">На территории сельского поселения </w:t>
      </w:r>
      <w:proofErr w:type="gramStart"/>
      <w:r w:rsidR="00775158" w:rsidRPr="003D0448">
        <w:rPr>
          <w:rFonts w:ascii="Times New Roman" w:hAnsi="Times New Roman"/>
          <w:sz w:val="28"/>
          <w:szCs w:val="32"/>
        </w:rPr>
        <w:t>численность  населения</w:t>
      </w:r>
      <w:proofErr w:type="gramEnd"/>
      <w:r w:rsidR="00775158" w:rsidRPr="003D0448">
        <w:rPr>
          <w:rFonts w:ascii="Times New Roman" w:hAnsi="Times New Roman"/>
          <w:sz w:val="28"/>
          <w:szCs w:val="32"/>
        </w:rPr>
        <w:t xml:space="preserve">,  нуждающегося  в социальном обеспечении и защите, составляет </w:t>
      </w:r>
      <w:r w:rsidR="00775158" w:rsidRPr="003D0448">
        <w:rPr>
          <w:rFonts w:ascii="Times New Roman" w:hAnsi="Times New Roman"/>
          <w:b/>
          <w:sz w:val="28"/>
          <w:szCs w:val="32"/>
        </w:rPr>
        <w:t>153</w:t>
      </w:r>
      <w:r w:rsidR="00775158" w:rsidRPr="003D0448">
        <w:rPr>
          <w:rFonts w:ascii="Times New Roman" w:hAnsi="Times New Roman"/>
          <w:sz w:val="28"/>
          <w:szCs w:val="32"/>
        </w:rPr>
        <w:t xml:space="preserve"> человек, в том числе: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  </w:t>
      </w:r>
      <w:proofErr w:type="gramStart"/>
      <w:r w:rsidRPr="003D0448">
        <w:rPr>
          <w:rFonts w:ascii="Times New Roman" w:hAnsi="Times New Roman"/>
          <w:sz w:val="28"/>
          <w:szCs w:val="32"/>
        </w:rPr>
        <w:t>инвалиды  всех</w:t>
      </w:r>
      <w:proofErr w:type="gramEnd"/>
      <w:r w:rsidRPr="003D0448">
        <w:rPr>
          <w:rFonts w:ascii="Times New Roman" w:hAnsi="Times New Roman"/>
          <w:sz w:val="28"/>
          <w:szCs w:val="32"/>
        </w:rPr>
        <w:t xml:space="preserve"> групп -  </w:t>
      </w:r>
      <w:r w:rsidRPr="003D0448">
        <w:rPr>
          <w:rFonts w:ascii="Times New Roman" w:hAnsi="Times New Roman"/>
          <w:b/>
          <w:sz w:val="28"/>
          <w:szCs w:val="32"/>
        </w:rPr>
        <w:t>119</w:t>
      </w:r>
      <w:r w:rsidRPr="003D0448">
        <w:rPr>
          <w:rFonts w:ascii="Times New Roman" w:hAnsi="Times New Roman"/>
          <w:sz w:val="28"/>
          <w:szCs w:val="32"/>
        </w:rPr>
        <w:t xml:space="preserve">  человека;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  дети-</w:t>
      </w:r>
      <w:proofErr w:type="gramStart"/>
      <w:r w:rsidRPr="003D0448">
        <w:rPr>
          <w:rFonts w:ascii="Times New Roman" w:hAnsi="Times New Roman"/>
          <w:sz w:val="28"/>
          <w:szCs w:val="32"/>
        </w:rPr>
        <w:t>инвалиды  -</w:t>
      </w:r>
      <w:proofErr w:type="gramEnd"/>
      <w:r w:rsidRPr="003D0448">
        <w:rPr>
          <w:rFonts w:ascii="Times New Roman" w:hAnsi="Times New Roman"/>
          <w:sz w:val="28"/>
          <w:szCs w:val="32"/>
        </w:rPr>
        <w:t xml:space="preserve">  </w:t>
      </w:r>
      <w:r w:rsidRPr="003D0448">
        <w:rPr>
          <w:rFonts w:ascii="Times New Roman" w:hAnsi="Times New Roman"/>
          <w:b/>
          <w:sz w:val="28"/>
          <w:szCs w:val="32"/>
        </w:rPr>
        <w:t>6</w:t>
      </w:r>
      <w:r w:rsidRPr="003D0448">
        <w:rPr>
          <w:rFonts w:ascii="Times New Roman" w:hAnsi="Times New Roman"/>
          <w:sz w:val="28"/>
          <w:szCs w:val="32"/>
        </w:rPr>
        <w:t xml:space="preserve"> человека; </w:t>
      </w:r>
    </w:p>
    <w:p w:rsidR="00775158" w:rsidRPr="003D0448" w:rsidRDefault="00775158" w:rsidP="003D0448">
      <w:pPr>
        <w:pStyle w:val="aa"/>
        <w:jc w:val="both"/>
        <w:rPr>
          <w:rFonts w:ascii="Times New Roman" w:hAnsi="Times New Roman"/>
          <w:sz w:val="28"/>
          <w:szCs w:val="32"/>
        </w:rPr>
      </w:pPr>
      <w:r w:rsidRPr="003D0448">
        <w:rPr>
          <w:rFonts w:ascii="Times New Roman" w:hAnsi="Times New Roman"/>
          <w:sz w:val="28"/>
          <w:szCs w:val="32"/>
        </w:rPr>
        <w:t xml:space="preserve"> -  труженики </w:t>
      </w:r>
      <w:proofErr w:type="gramStart"/>
      <w:r w:rsidRPr="003D0448">
        <w:rPr>
          <w:rFonts w:ascii="Times New Roman" w:hAnsi="Times New Roman"/>
          <w:sz w:val="28"/>
          <w:szCs w:val="32"/>
        </w:rPr>
        <w:t>тыла  -</w:t>
      </w:r>
      <w:proofErr w:type="gramEnd"/>
      <w:r w:rsidRPr="003D0448">
        <w:rPr>
          <w:rFonts w:ascii="Times New Roman" w:hAnsi="Times New Roman"/>
          <w:sz w:val="28"/>
          <w:szCs w:val="32"/>
        </w:rPr>
        <w:t xml:space="preserve"> </w:t>
      </w:r>
      <w:r w:rsidRPr="003D0448">
        <w:rPr>
          <w:rFonts w:ascii="Times New Roman" w:hAnsi="Times New Roman"/>
          <w:b/>
          <w:sz w:val="28"/>
          <w:szCs w:val="32"/>
        </w:rPr>
        <w:t>4</w:t>
      </w:r>
      <w:r w:rsidRPr="003D0448">
        <w:rPr>
          <w:rFonts w:ascii="Times New Roman" w:hAnsi="Times New Roman"/>
          <w:sz w:val="28"/>
          <w:szCs w:val="32"/>
        </w:rPr>
        <w:t xml:space="preserve"> человека.</w:t>
      </w:r>
    </w:p>
    <w:p w:rsidR="00775158" w:rsidRPr="003D0448" w:rsidRDefault="003D0448" w:rsidP="003D0448">
      <w:pPr>
        <w:pStyle w:val="aa"/>
        <w:jc w:val="both"/>
        <w:rPr>
          <w:rFonts w:ascii="Times New Roman" w:hAnsi="Times New Roman"/>
          <w:sz w:val="28"/>
          <w:szCs w:val="28"/>
        </w:rPr>
      </w:pPr>
      <w:r>
        <w:rPr>
          <w:rFonts w:ascii="Times New Roman" w:hAnsi="Times New Roman"/>
          <w:sz w:val="28"/>
          <w:szCs w:val="28"/>
        </w:rPr>
        <w:t xml:space="preserve">        </w:t>
      </w:r>
      <w:r w:rsidR="00775158" w:rsidRPr="003D0448">
        <w:rPr>
          <w:rFonts w:ascii="Times New Roman" w:hAnsi="Times New Roman"/>
          <w:sz w:val="28"/>
          <w:szCs w:val="28"/>
        </w:rPr>
        <w:t xml:space="preserve">Сотрудниками Администрации сельского поселения были проведены рейды с целью обследования жилищно - бытовых условий семей, оказавшихся в экстремальной ситуации, и по результатам обследования составлены акты с заключениями об оказании адресной помощи </w:t>
      </w:r>
      <w:proofErr w:type="gramStart"/>
      <w:r w:rsidR="00775158" w:rsidRPr="003D0448">
        <w:rPr>
          <w:rFonts w:ascii="Times New Roman" w:hAnsi="Times New Roman"/>
          <w:sz w:val="28"/>
          <w:szCs w:val="28"/>
        </w:rPr>
        <w:t>для  приобретения</w:t>
      </w:r>
      <w:proofErr w:type="gramEnd"/>
      <w:r w:rsidR="00775158" w:rsidRPr="003D0448">
        <w:rPr>
          <w:rFonts w:ascii="Times New Roman" w:hAnsi="Times New Roman"/>
          <w:sz w:val="28"/>
          <w:szCs w:val="28"/>
        </w:rPr>
        <w:t xml:space="preserve"> предметов и товаров первой необходимости (одежды и обуви для детей, продуктов питания). Все </w:t>
      </w:r>
      <w:proofErr w:type="gramStart"/>
      <w:r w:rsidR="00775158" w:rsidRPr="003D0448">
        <w:rPr>
          <w:rFonts w:ascii="Times New Roman" w:hAnsi="Times New Roman"/>
          <w:sz w:val="28"/>
          <w:szCs w:val="28"/>
        </w:rPr>
        <w:t>обратившиеся  получили</w:t>
      </w:r>
      <w:proofErr w:type="gramEnd"/>
      <w:r w:rsidR="00775158" w:rsidRPr="003D0448">
        <w:rPr>
          <w:rFonts w:ascii="Times New Roman" w:hAnsi="Times New Roman"/>
          <w:sz w:val="28"/>
          <w:szCs w:val="28"/>
        </w:rPr>
        <w:t xml:space="preserve"> социальное пособие по линии ОСЗН Родионово – Несветайского  района.    </w:t>
      </w:r>
    </w:p>
    <w:p w:rsidR="00775158" w:rsidRPr="003D0448" w:rsidRDefault="00775158" w:rsidP="003D0448">
      <w:pPr>
        <w:pStyle w:val="aa"/>
        <w:jc w:val="both"/>
        <w:rPr>
          <w:rFonts w:ascii="Times New Roman" w:hAnsi="Times New Roman"/>
          <w:sz w:val="28"/>
          <w:szCs w:val="28"/>
        </w:rPr>
      </w:pPr>
      <w:r w:rsidRPr="003D0448">
        <w:rPr>
          <w:rFonts w:ascii="Times New Roman" w:hAnsi="Times New Roman"/>
          <w:sz w:val="28"/>
          <w:szCs w:val="28"/>
        </w:rPr>
        <w:t xml:space="preserve">  </w:t>
      </w:r>
      <w:r w:rsidR="003D0448">
        <w:rPr>
          <w:rFonts w:ascii="Times New Roman" w:hAnsi="Times New Roman"/>
          <w:sz w:val="28"/>
          <w:szCs w:val="28"/>
        </w:rPr>
        <w:t xml:space="preserve">    </w:t>
      </w:r>
      <w:r w:rsidR="00FB746B">
        <w:rPr>
          <w:rFonts w:ascii="Times New Roman" w:hAnsi="Times New Roman"/>
          <w:sz w:val="28"/>
          <w:szCs w:val="28"/>
        </w:rPr>
        <w:t xml:space="preserve"> </w:t>
      </w:r>
      <w:r w:rsidR="003D0448">
        <w:rPr>
          <w:rFonts w:ascii="Times New Roman" w:hAnsi="Times New Roman"/>
          <w:sz w:val="28"/>
          <w:szCs w:val="28"/>
        </w:rPr>
        <w:t xml:space="preserve"> </w:t>
      </w:r>
      <w:r w:rsidRPr="003D0448">
        <w:rPr>
          <w:rFonts w:ascii="Times New Roman" w:hAnsi="Times New Roman"/>
          <w:sz w:val="28"/>
          <w:szCs w:val="28"/>
        </w:rPr>
        <w:t xml:space="preserve">На территории сельского </w:t>
      </w:r>
      <w:proofErr w:type="gramStart"/>
      <w:r w:rsidRPr="003D0448">
        <w:rPr>
          <w:rFonts w:ascii="Times New Roman" w:hAnsi="Times New Roman"/>
          <w:sz w:val="28"/>
          <w:szCs w:val="28"/>
        </w:rPr>
        <w:t>поселения  обслуживанием</w:t>
      </w:r>
      <w:proofErr w:type="gramEnd"/>
      <w:r w:rsidRPr="003D0448">
        <w:rPr>
          <w:rFonts w:ascii="Times New Roman" w:hAnsi="Times New Roman"/>
          <w:sz w:val="28"/>
          <w:szCs w:val="28"/>
        </w:rPr>
        <w:t xml:space="preserve">  граждан пожилого возраста и инвалидов занимаются сотрудники (социальные работники)  отделения  ОСО № 3  «ЦСО  ГПВ  Родионово – Несветайского района». Всего на обслуживании </w:t>
      </w:r>
      <w:r w:rsidRPr="003D0448">
        <w:rPr>
          <w:rFonts w:ascii="Times New Roman" w:hAnsi="Times New Roman"/>
          <w:b/>
          <w:sz w:val="28"/>
          <w:szCs w:val="28"/>
        </w:rPr>
        <w:t xml:space="preserve">9 </w:t>
      </w:r>
      <w:r w:rsidRPr="003D0448">
        <w:rPr>
          <w:rFonts w:ascii="Times New Roman" w:hAnsi="Times New Roman"/>
          <w:sz w:val="28"/>
          <w:szCs w:val="28"/>
        </w:rPr>
        <w:t xml:space="preserve">социальных работников находятся -  </w:t>
      </w:r>
      <w:proofErr w:type="gramStart"/>
      <w:r w:rsidRPr="003D0448">
        <w:rPr>
          <w:rFonts w:ascii="Times New Roman" w:hAnsi="Times New Roman"/>
          <w:b/>
          <w:sz w:val="28"/>
          <w:szCs w:val="28"/>
        </w:rPr>
        <w:t>60</w:t>
      </w:r>
      <w:r w:rsidRPr="003D0448">
        <w:rPr>
          <w:rFonts w:ascii="Times New Roman" w:hAnsi="Times New Roman"/>
          <w:sz w:val="28"/>
          <w:szCs w:val="28"/>
        </w:rPr>
        <w:t xml:space="preserve">  граждан</w:t>
      </w:r>
      <w:proofErr w:type="gramEnd"/>
      <w:r w:rsidRPr="003D0448">
        <w:rPr>
          <w:rFonts w:ascii="Times New Roman" w:hAnsi="Times New Roman"/>
          <w:sz w:val="28"/>
          <w:szCs w:val="28"/>
        </w:rPr>
        <w:t xml:space="preserve"> пожилого возраста (пенсионеров, инвалидов, одиноко проживающих). </w:t>
      </w:r>
    </w:p>
    <w:p w:rsidR="00775158" w:rsidRPr="003D0448" w:rsidRDefault="00775158" w:rsidP="003D0448">
      <w:pPr>
        <w:pStyle w:val="aa"/>
        <w:jc w:val="both"/>
        <w:rPr>
          <w:rFonts w:ascii="Times New Roman" w:hAnsi="Times New Roman"/>
          <w:sz w:val="28"/>
          <w:szCs w:val="28"/>
        </w:rPr>
      </w:pPr>
      <w:r w:rsidRPr="003D0448">
        <w:rPr>
          <w:rFonts w:ascii="Times New Roman" w:hAnsi="Times New Roman"/>
          <w:sz w:val="28"/>
          <w:szCs w:val="28"/>
        </w:rPr>
        <w:t xml:space="preserve">  </w:t>
      </w:r>
      <w:r w:rsidR="00FB746B">
        <w:rPr>
          <w:rFonts w:ascii="Times New Roman" w:hAnsi="Times New Roman"/>
          <w:sz w:val="28"/>
          <w:szCs w:val="28"/>
        </w:rPr>
        <w:t xml:space="preserve">      </w:t>
      </w:r>
      <w:r w:rsidRPr="003D0448">
        <w:rPr>
          <w:rFonts w:ascii="Times New Roman" w:hAnsi="Times New Roman"/>
          <w:sz w:val="28"/>
          <w:szCs w:val="28"/>
        </w:rPr>
        <w:t xml:space="preserve">В жилищной комиссии сельского </w:t>
      </w:r>
      <w:proofErr w:type="gramStart"/>
      <w:r w:rsidRPr="003D0448">
        <w:rPr>
          <w:rFonts w:ascii="Times New Roman" w:hAnsi="Times New Roman"/>
          <w:sz w:val="28"/>
          <w:szCs w:val="28"/>
        </w:rPr>
        <w:t>поселения  признаны</w:t>
      </w:r>
      <w:proofErr w:type="gramEnd"/>
      <w:r w:rsidRPr="003D0448">
        <w:rPr>
          <w:rFonts w:ascii="Times New Roman" w:hAnsi="Times New Roman"/>
          <w:sz w:val="28"/>
          <w:szCs w:val="28"/>
        </w:rPr>
        <w:t xml:space="preserve"> нуждающимися в улучшении жилищных условий  и состоят на квартирном учете  - </w:t>
      </w:r>
      <w:r w:rsidRPr="003D0448">
        <w:rPr>
          <w:rFonts w:ascii="Times New Roman" w:hAnsi="Times New Roman"/>
          <w:b/>
          <w:sz w:val="28"/>
          <w:szCs w:val="28"/>
        </w:rPr>
        <w:t>1</w:t>
      </w:r>
      <w:r w:rsidRPr="003D0448">
        <w:rPr>
          <w:rFonts w:ascii="Times New Roman" w:hAnsi="Times New Roman"/>
          <w:sz w:val="28"/>
          <w:szCs w:val="28"/>
        </w:rPr>
        <w:t xml:space="preserve"> семья,  которая   включена  в целевую  программу по поддержке семей в части обеспечения жильем или улучшения жилищных условий и  поставлена  на очередь.   </w:t>
      </w:r>
    </w:p>
    <w:p w:rsidR="00775158" w:rsidRPr="003D0448" w:rsidRDefault="00FB746B" w:rsidP="003D0448">
      <w:pPr>
        <w:pStyle w:val="aa"/>
        <w:jc w:val="both"/>
        <w:rPr>
          <w:rFonts w:ascii="Times New Roman" w:hAnsi="Times New Roman"/>
          <w:sz w:val="28"/>
          <w:szCs w:val="28"/>
        </w:rPr>
      </w:pPr>
      <w:r>
        <w:rPr>
          <w:rFonts w:ascii="Times New Roman" w:hAnsi="Times New Roman"/>
          <w:sz w:val="28"/>
          <w:szCs w:val="28"/>
        </w:rPr>
        <w:t xml:space="preserve">        </w:t>
      </w:r>
      <w:r w:rsidR="00775158" w:rsidRPr="003D0448">
        <w:rPr>
          <w:rFonts w:ascii="Times New Roman" w:hAnsi="Times New Roman"/>
          <w:sz w:val="28"/>
          <w:szCs w:val="28"/>
        </w:rPr>
        <w:t xml:space="preserve">По данным поквартирного учета на территории сельского поселения проживают </w:t>
      </w:r>
      <w:r w:rsidR="00775158" w:rsidRPr="003D0448">
        <w:rPr>
          <w:rFonts w:ascii="Times New Roman" w:hAnsi="Times New Roman"/>
          <w:b/>
          <w:sz w:val="28"/>
          <w:szCs w:val="28"/>
        </w:rPr>
        <w:t xml:space="preserve">17 </w:t>
      </w:r>
      <w:r w:rsidR="00775158" w:rsidRPr="003D0448">
        <w:rPr>
          <w:rFonts w:ascii="Times New Roman" w:hAnsi="Times New Roman"/>
          <w:sz w:val="28"/>
          <w:szCs w:val="28"/>
        </w:rPr>
        <w:t xml:space="preserve">многодетных семей. В связи со вступлением в силу в 2011 </w:t>
      </w:r>
      <w:proofErr w:type="gramStart"/>
      <w:r w:rsidR="00775158" w:rsidRPr="003D0448">
        <w:rPr>
          <w:rFonts w:ascii="Times New Roman" w:hAnsi="Times New Roman"/>
          <w:sz w:val="28"/>
          <w:szCs w:val="28"/>
        </w:rPr>
        <w:t>году  Федерального</w:t>
      </w:r>
      <w:proofErr w:type="gramEnd"/>
      <w:r w:rsidR="00775158" w:rsidRPr="003D0448">
        <w:rPr>
          <w:rFonts w:ascii="Times New Roman" w:hAnsi="Times New Roman"/>
          <w:sz w:val="28"/>
          <w:szCs w:val="28"/>
        </w:rPr>
        <w:t xml:space="preserve"> закона об обеспечении многодетных семей земельными участками, на территории 4 –х  населенных пунктов  -  сл. Кутейниково и х. Гребцово, х. Каменный Брод,  х. Октябрьский сформированы земельные участки из земель, свободных от застроек, для ведения ЛПХ, с правом   предоставления   в дальнейшем сформированных участков  многодетным семьям.</w:t>
      </w:r>
    </w:p>
    <w:p w:rsidR="00775158" w:rsidRPr="003D0448" w:rsidRDefault="00775158" w:rsidP="003D0448">
      <w:pPr>
        <w:pStyle w:val="aa"/>
        <w:jc w:val="both"/>
        <w:rPr>
          <w:rFonts w:ascii="Times New Roman" w:hAnsi="Times New Roman"/>
          <w:sz w:val="28"/>
          <w:szCs w:val="28"/>
        </w:rPr>
      </w:pPr>
    </w:p>
    <w:p w:rsidR="00775158" w:rsidRPr="003D0448" w:rsidRDefault="00775158" w:rsidP="00405431">
      <w:pPr>
        <w:pStyle w:val="aa"/>
        <w:jc w:val="center"/>
        <w:rPr>
          <w:rFonts w:ascii="Times New Roman" w:hAnsi="Times New Roman"/>
          <w:b/>
          <w:sz w:val="32"/>
          <w:szCs w:val="32"/>
        </w:rPr>
      </w:pPr>
      <w:r w:rsidRPr="003D0448">
        <w:rPr>
          <w:rFonts w:ascii="Times New Roman" w:hAnsi="Times New Roman"/>
          <w:b/>
          <w:sz w:val="32"/>
          <w:szCs w:val="32"/>
        </w:rPr>
        <w:t>БЛАГОУСТРОЙСТВО    и    ЗЕМЛЕУСТРОЙСТВО</w:t>
      </w:r>
    </w:p>
    <w:p w:rsidR="00775158" w:rsidRPr="003D0448" w:rsidRDefault="00775158" w:rsidP="003D0448">
      <w:pPr>
        <w:pStyle w:val="aa"/>
        <w:jc w:val="both"/>
        <w:rPr>
          <w:rFonts w:ascii="Times New Roman" w:hAnsi="Times New Roman"/>
          <w:b/>
          <w:sz w:val="32"/>
          <w:szCs w:val="32"/>
        </w:rPr>
      </w:pP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В первом полугодии 2024 году в населенных пунктах поселения были заменены </w:t>
      </w:r>
      <w:r w:rsidR="00775158" w:rsidRPr="00FB746B">
        <w:rPr>
          <w:rFonts w:ascii="Times New Roman" w:hAnsi="Times New Roman" w:cs="Times New Roman"/>
          <w:b/>
          <w:color w:val="000000"/>
          <w:sz w:val="28"/>
          <w:szCs w:val="32"/>
        </w:rPr>
        <w:t xml:space="preserve">15 </w:t>
      </w:r>
      <w:r w:rsidR="00775158" w:rsidRPr="00FB746B">
        <w:rPr>
          <w:rFonts w:ascii="Times New Roman" w:hAnsi="Times New Roman" w:cs="Times New Roman"/>
          <w:color w:val="000000"/>
          <w:sz w:val="28"/>
          <w:szCs w:val="32"/>
        </w:rPr>
        <w:t xml:space="preserve">светильников и </w:t>
      </w:r>
      <w:r w:rsidR="00775158" w:rsidRPr="00FB746B">
        <w:rPr>
          <w:rFonts w:ascii="Times New Roman" w:hAnsi="Times New Roman" w:cs="Times New Roman"/>
          <w:b/>
          <w:color w:val="000000"/>
          <w:sz w:val="28"/>
          <w:szCs w:val="32"/>
        </w:rPr>
        <w:t>50</w:t>
      </w:r>
      <w:r w:rsidR="00775158" w:rsidRPr="00FB746B">
        <w:rPr>
          <w:rFonts w:ascii="Times New Roman" w:hAnsi="Times New Roman" w:cs="Times New Roman"/>
          <w:color w:val="000000"/>
          <w:sz w:val="28"/>
          <w:szCs w:val="32"/>
        </w:rPr>
        <w:t xml:space="preserve"> ламп. Произведена замена и установка уличных </w:t>
      </w:r>
      <w:proofErr w:type="gramStart"/>
      <w:r w:rsidR="00775158" w:rsidRPr="00FB746B">
        <w:rPr>
          <w:rFonts w:ascii="Times New Roman" w:hAnsi="Times New Roman" w:cs="Times New Roman"/>
          <w:color w:val="000000"/>
          <w:sz w:val="28"/>
          <w:szCs w:val="32"/>
        </w:rPr>
        <w:t>фонарей  в</w:t>
      </w:r>
      <w:proofErr w:type="gramEnd"/>
      <w:r w:rsidR="00775158" w:rsidRPr="00FB746B">
        <w:rPr>
          <w:rFonts w:ascii="Times New Roman" w:hAnsi="Times New Roman" w:cs="Times New Roman"/>
          <w:color w:val="000000"/>
          <w:sz w:val="28"/>
          <w:szCs w:val="32"/>
        </w:rPr>
        <w:t xml:space="preserve"> сл.Кутейниково, х. Каменный Брод, х.Гребцово и х. Октябрьский. </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Согласно заключенных муниципальных контрактов выполнялись работы по уборке населенных пунктов, осуществлялся сбор мусора с территорий кладбищ, а так же погрузка и вывоз несанкционированных свалок. </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Ведется работа по привлечению работников учреждений, организаций, предприятий, неработающего населения Кутейниковского сельского поселения к активному участию в проводимых «Месячниках чистоты», «Днях благоустройства» и «Днях древонасаждений».</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На территории Кутейниковского сельского поселения в первом полугодии 2024 г. было проведено </w:t>
      </w:r>
      <w:r w:rsidR="00775158" w:rsidRPr="00FB746B">
        <w:rPr>
          <w:rFonts w:ascii="Times New Roman" w:hAnsi="Times New Roman" w:cs="Times New Roman"/>
          <w:b/>
          <w:color w:val="000000"/>
          <w:sz w:val="28"/>
          <w:szCs w:val="32"/>
        </w:rPr>
        <w:t>8</w:t>
      </w:r>
      <w:r w:rsidR="00775158" w:rsidRPr="00FB746B">
        <w:rPr>
          <w:rFonts w:ascii="Times New Roman" w:hAnsi="Times New Roman" w:cs="Times New Roman"/>
          <w:color w:val="000000"/>
          <w:sz w:val="28"/>
          <w:szCs w:val="32"/>
        </w:rPr>
        <w:t xml:space="preserve"> субботников, в которых приняли участие трудовые коллективы организаций и учреждений сельского поселения. Территории стадионов и придорожные полосы разграничены и закреплены за организациями сельского поселения для наведения порядка: сбору и вывозу мусора, обрезке и побелке деревьев, покосу травы.</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На субботниках производились следующие работы: покос травы на территориях общего пользования (стадионы, территории памятников ВОВ); прополка цветников, сбор и вывоз бытового мусора и веток на территории улиц, ликвидированы несанкционированные очаги (свалки) на землях сельхоз назначения. Так же на субботниках произведена   валка сухих аварийных деревьев, обрезка, кронирование деревьев и вывоз веток.</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В первом полугодии 2024 года на весеннем Дне древонасаждения было высажено: </w:t>
      </w:r>
      <w:r w:rsidR="00775158" w:rsidRPr="00FB746B">
        <w:rPr>
          <w:rFonts w:ascii="Times New Roman" w:hAnsi="Times New Roman" w:cs="Times New Roman"/>
          <w:b/>
          <w:color w:val="000000"/>
          <w:sz w:val="28"/>
          <w:szCs w:val="32"/>
        </w:rPr>
        <w:t>20</w:t>
      </w:r>
      <w:r w:rsidR="00775158" w:rsidRPr="00FB746B">
        <w:rPr>
          <w:rFonts w:ascii="Times New Roman" w:hAnsi="Times New Roman" w:cs="Times New Roman"/>
          <w:color w:val="000000"/>
          <w:sz w:val="28"/>
          <w:szCs w:val="32"/>
        </w:rPr>
        <w:t xml:space="preserve"> деревьев (каштанов) и </w:t>
      </w:r>
      <w:r w:rsidR="00775158" w:rsidRPr="00FB746B">
        <w:rPr>
          <w:rFonts w:ascii="Times New Roman" w:hAnsi="Times New Roman" w:cs="Times New Roman"/>
          <w:b/>
          <w:color w:val="000000"/>
          <w:sz w:val="28"/>
          <w:szCs w:val="32"/>
        </w:rPr>
        <w:t>15</w:t>
      </w:r>
      <w:r w:rsidR="00775158" w:rsidRPr="00FB746B">
        <w:rPr>
          <w:rFonts w:ascii="Times New Roman" w:hAnsi="Times New Roman" w:cs="Times New Roman"/>
          <w:color w:val="000000"/>
          <w:sz w:val="28"/>
          <w:szCs w:val="32"/>
        </w:rPr>
        <w:t xml:space="preserve"> (катальп). В сл.Кутейниково на территории стадиона и памятника ВОВ «Стелла» высажен «Сад памяти» участникам боевых действий и на территории МБОУ Кутейниковская СОШ высажен «Сад памяти» учителям.</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Проведена инвентаризация зеленых насаждений по выявлению сухостойных и аварийно-опасных деревьев, в следствии чего была выполнена санитарная обрезка деревьев, кронирование и спил сухостойных деревьев в х. Каменный Брод ул. Курсантов РАУ, Первомайская, Смирнова, Ясная Поляна, Заречная. Установлено: зеленые насаждения: деревья (акация, тополь, ясень, кустарник, катальпа) сухостойные, утратили устойчивость и представляют опасность для жизни и здоровья людей. Количество деревьев </w:t>
      </w:r>
      <w:r w:rsidR="00775158" w:rsidRPr="00FB746B">
        <w:rPr>
          <w:rFonts w:ascii="Times New Roman" w:hAnsi="Times New Roman" w:cs="Times New Roman"/>
          <w:color w:val="000000"/>
          <w:sz w:val="28"/>
          <w:szCs w:val="32"/>
        </w:rPr>
        <w:lastRenderedPageBreak/>
        <w:t xml:space="preserve">подлежащих сносу – </w:t>
      </w:r>
      <w:r w:rsidR="00775158" w:rsidRPr="00FB746B">
        <w:rPr>
          <w:rFonts w:ascii="Times New Roman" w:hAnsi="Times New Roman" w:cs="Times New Roman"/>
          <w:b/>
          <w:color w:val="000000"/>
          <w:sz w:val="28"/>
          <w:szCs w:val="32"/>
        </w:rPr>
        <w:t>55</w:t>
      </w:r>
      <w:r w:rsidR="00775158" w:rsidRPr="00FB746B">
        <w:rPr>
          <w:rFonts w:ascii="Times New Roman" w:hAnsi="Times New Roman" w:cs="Times New Roman"/>
          <w:color w:val="000000"/>
          <w:sz w:val="28"/>
          <w:szCs w:val="32"/>
        </w:rPr>
        <w:t xml:space="preserve"> из них сухостой - </w:t>
      </w:r>
      <w:r w:rsidR="00775158" w:rsidRPr="00FB746B">
        <w:rPr>
          <w:rFonts w:ascii="Times New Roman" w:hAnsi="Times New Roman" w:cs="Times New Roman"/>
          <w:b/>
          <w:color w:val="000000"/>
          <w:sz w:val="28"/>
          <w:szCs w:val="32"/>
        </w:rPr>
        <w:t>55</w:t>
      </w:r>
      <w:r w:rsidR="00775158" w:rsidRPr="00FB746B">
        <w:rPr>
          <w:rFonts w:ascii="Times New Roman" w:hAnsi="Times New Roman" w:cs="Times New Roman"/>
          <w:color w:val="000000"/>
          <w:sz w:val="28"/>
          <w:szCs w:val="32"/>
        </w:rPr>
        <w:t xml:space="preserve">; живое дерево подлежащих кронированию </w:t>
      </w:r>
      <w:proofErr w:type="gramStart"/>
      <w:r w:rsidR="00775158" w:rsidRPr="00FB746B">
        <w:rPr>
          <w:rFonts w:ascii="Times New Roman" w:hAnsi="Times New Roman" w:cs="Times New Roman"/>
          <w:color w:val="000000"/>
          <w:sz w:val="28"/>
          <w:szCs w:val="32"/>
        </w:rPr>
        <w:t xml:space="preserve">– </w:t>
      </w:r>
      <w:r w:rsidR="00775158" w:rsidRPr="00FB746B">
        <w:rPr>
          <w:rFonts w:ascii="Times New Roman" w:hAnsi="Times New Roman" w:cs="Times New Roman"/>
          <w:b/>
          <w:color w:val="000000"/>
          <w:sz w:val="28"/>
          <w:szCs w:val="32"/>
        </w:rPr>
        <w:t xml:space="preserve"> 3</w:t>
      </w:r>
      <w:proofErr w:type="gramEnd"/>
      <w:r w:rsidR="00775158" w:rsidRPr="00FB746B">
        <w:rPr>
          <w:rFonts w:ascii="Times New Roman" w:hAnsi="Times New Roman" w:cs="Times New Roman"/>
          <w:color w:val="000000"/>
          <w:sz w:val="28"/>
          <w:szCs w:val="32"/>
        </w:rPr>
        <w:t>.</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405431">
        <w:rPr>
          <w:rFonts w:ascii="Times New Roman" w:hAnsi="Times New Roman" w:cs="Times New Roman"/>
          <w:color w:val="000000"/>
          <w:sz w:val="28"/>
          <w:szCs w:val="32"/>
        </w:rPr>
        <w:t xml:space="preserve">В </w:t>
      </w:r>
      <w:r w:rsidR="00775158" w:rsidRPr="00FB746B">
        <w:rPr>
          <w:rFonts w:ascii="Times New Roman" w:hAnsi="Times New Roman" w:cs="Times New Roman"/>
          <w:color w:val="000000"/>
          <w:sz w:val="28"/>
          <w:szCs w:val="32"/>
        </w:rPr>
        <w:t xml:space="preserve">целях соблюдения санитарно-эпидемиологического законодательства Администрацией Кутейниковского сельского поселения заключен муниципальный контракт на проведение профилактических дезинсекционных работ (противоклещевая обработка) с ФБУЗ «ЦГиЗ в РО». В первом полугодии 2024 году проводились дезинсекционные работы   на территории кладбищ, стадиона в сл.Кутейниково и х. Каменный Брод, а так же на детских площадках. </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Большая часть жителей нашего сельского поселения прислушивается к рекомендациям Администрации Кутейниковского сельского поселения и соблюдает Правила благоустройства (регулярно и своевременно приводят в порядок дворовые территории, следят за чистотой и благоустраивают прилегающие к домовладениям территории). </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Вместе с тем некоторые физические, юридические лица, ИП игнорируют Правила благоустройства, рекомендации Администрации Кутейниковского сельского поселения о необходимости поддержания чистоты, благоустройства территорий. Отдельным гражданам, за нарушение Правил благоустройства вручены предупреждения в количестве 30 шт.</w:t>
      </w:r>
    </w:p>
    <w:p w:rsidR="00775158" w:rsidRPr="00FB746B" w:rsidRDefault="00FB746B" w:rsidP="00FB746B">
      <w:pPr>
        <w:spacing w:after="0"/>
        <w:ind w:firstLine="284"/>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       </w:t>
      </w:r>
      <w:r w:rsidR="00775158" w:rsidRPr="00FB746B">
        <w:rPr>
          <w:rFonts w:ascii="Times New Roman" w:hAnsi="Times New Roman" w:cs="Times New Roman"/>
          <w:color w:val="000000"/>
          <w:sz w:val="28"/>
          <w:szCs w:val="32"/>
        </w:rPr>
        <w:t xml:space="preserve">Так за несоблюдение законодательства специалистами администрации в первом полугодии 2024 г.  Составлено и направлено в административную комиссию Родионово-Несветайского района 6 административных протоколов в том числе: </w:t>
      </w:r>
    </w:p>
    <w:p w:rsidR="00775158" w:rsidRPr="00FB746B"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 xml:space="preserve">- ст. 5.1. - 4 протокола за нарушение правил благоустройства территорий населенных пунктов; </w:t>
      </w:r>
    </w:p>
    <w:p w:rsidR="00775158" w:rsidRPr="00FB746B"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 ст. 4.5. – 1 протокол за нарушение правил выжигание сухой растительности.</w:t>
      </w:r>
    </w:p>
    <w:p w:rsidR="00775158" w:rsidRPr="00FB746B"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 ст. 2.3 – 1 протокол за нарушение тишины и покоя.</w:t>
      </w:r>
    </w:p>
    <w:p w:rsidR="00775158" w:rsidRPr="00FB746B"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 xml:space="preserve">За нарушение по содержанию домашних животных; складирование строительных материалов на территориях общего пользования, а также вне специально отведенных местах (песок, щебень). </w:t>
      </w:r>
    </w:p>
    <w:p w:rsidR="00775158" w:rsidRDefault="00775158" w:rsidP="00FB746B">
      <w:pPr>
        <w:spacing w:after="0"/>
        <w:ind w:firstLine="284"/>
        <w:jc w:val="both"/>
        <w:rPr>
          <w:rFonts w:ascii="Times New Roman" w:hAnsi="Times New Roman" w:cs="Times New Roman"/>
          <w:color w:val="000000"/>
          <w:sz w:val="28"/>
          <w:szCs w:val="32"/>
        </w:rPr>
      </w:pPr>
      <w:r w:rsidRPr="00FB746B">
        <w:rPr>
          <w:rFonts w:ascii="Times New Roman" w:hAnsi="Times New Roman" w:cs="Times New Roman"/>
          <w:color w:val="000000"/>
          <w:sz w:val="28"/>
          <w:szCs w:val="32"/>
        </w:rPr>
        <w:t>Одной из главных задач первого полугодия 2024 года стала проведения работ по ограждению кладбища в х.</w:t>
      </w:r>
      <w:r w:rsidR="00405431">
        <w:rPr>
          <w:rFonts w:ascii="Times New Roman" w:hAnsi="Times New Roman" w:cs="Times New Roman"/>
          <w:color w:val="000000"/>
          <w:sz w:val="28"/>
          <w:szCs w:val="32"/>
        </w:rPr>
        <w:t xml:space="preserve"> </w:t>
      </w:r>
      <w:r w:rsidRPr="00FB746B">
        <w:rPr>
          <w:rFonts w:ascii="Times New Roman" w:hAnsi="Times New Roman" w:cs="Times New Roman"/>
          <w:color w:val="000000"/>
          <w:sz w:val="28"/>
          <w:szCs w:val="32"/>
        </w:rPr>
        <w:t>Гребцово и сл.</w:t>
      </w:r>
      <w:r w:rsidR="00405431">
        <w:rPr>
          <w:rFonts w:ascii="Times New Roman" w:hAnsi="Times New Roman" w:cs="Times New Roman"/>
          <w:color w:val="000000"/>
          <w:sz w:val="28"/>
          <w:szCs w:val="32"/>
        </w:rPr>
        <w:t xml:space="preserve"> </w:t>
      </w:r>
      <w:r w:rsidRPr="00FB746B">
        <w:rPr>
          <w:rFonts w:ascii="Times New Roman" w:hAnsi="Times New Roman" w:cs="Times New Roman"/>
          <w:color w:val="000000"/>
          <w:sz w:val="28"/>
          <w:szCs w:val="32"/>
        </w:rPr>
        <w:t>Кутейниково.</w:t>
      </w:r>
    </w:p>
    <w:p w:rsidR="00FB746B" w:rsidRPr="00FB746B" w:rsidRDefault="00FB746B" w:rsidP="00FB746B">
      <w:pPr>
        <w:spacing w:after="0"/>
        <w:ind w:firstLine="284"/>
        <w:jc w:val="both"/>
        <w:rPr>
          <w:rFonts w:ascii="Times New Roman" w:hAnsi="Times New Roman" w:cs="Times New Roman"/>
          <w:color w:val="000000"/>
          <w:sz w:val="28"/>
          <w:szCs w:val="32"/>
        </w:rPr>
      </w:pPr>
    </w:p>
    <w:p w:rsidR="00775158" w:rsidRPr="00FB746B" w:rsidRDefault="00775158" w:rsidP="00405431">
      <w:pPr>
        <w:jc w:val="center"/>
        <w:rPr>
          <w:rFonts w:ascii="Times New Roman" w:hAnsi="Times New Roman" w:cs="Times New Roman"/>
          <w:sz w:val="32"/>
          <w:szCs w:val="32"/>
        </w:rPr>
      </w:pPr>
      <w:r w:rsidRPr="00FB746B">
        <w:rPr>
          <w:rFonts w:ascii="Times New Roman" w:hAnsi="Times New Roman" w:cs="Times New Roman"/>
          <w:b/>
          <w:sz w:val="32"/>
          <w:szCs w:val="32"/>
        </w:rPr>
        <w:t>ГО и ЧС</w:t>
      </w:r>
    </w:p>
    <w:p w:rsidR="00775158" w:rsidRPr="00FB746B" w:rsidRDefault="00FB746B" w:rsidP="003D0448">
      <w:pPr>
        <w:pStyle w:val="aa"/>
        <w:jc w:val="both"/>
        <w:rPr>
          <w:rFonts w:ascii="Times New Roman" w:hAnsi="Times New Roman"/>
          <w:sz w:val="28"/>
          <w:szCs w:val="32"/>
        </w:rPr>
      </w:pPr>
      <w:r>
        <w:rPr>
          <w:rFonts w:ascii="Times New Roman" w:hAnsi="Times New Roman"/>
          <w:sz w:val="32"/>
          <w:szCs w:val="32"/>
        </w:rPr>
        <w:t xml:space="preserve">       </w:t>
      </w:r>
      <w:r w:rsidR="00775158" w:rsidRPr="00FB746B">
        <w:rPr>
          <w:rFonts w:ascii="Times New Roman" w:hAnsi="Times New Roman"/>
          <w:sz w:val="28"/>
          <w:szCs w:val="32"/>
        </w:rPr>
        <w:t xml:space="preserve">Противопожарная безопасность и вопросы безопасности проживающего в сельском поселении населения считаются основными и важными направлениями деятельности Администрации сельского поселения. </w:t>
      </w:r>
    </w:p>
    <w:p w:rsidR="00775158" w:rsidRPr="00FB746B" w:rsidRDefault="00775158" w:rsidP="003D0448">
      <w:pPr>
        <w:pStyle w:val="aa"/>
        <w:jc w:val="both"/>
        <w:rPr>
          <w:rFonts w:ascii="Times New Roman" w:eastAsia="Times New Roman" w:hAnsi="Times New Roman"/>
          <w:sz w:val="28"/>
          <w:szCs w:val="32"/>
        </w:rPr>
      </w:pPr>
      <w:r w:rsidRPr="00FB746B">
        <w:rPr>
          <w:rFonts w:ascii="Times New Roman" w:eastAsia="Times New Roman" w:hAnsi="Times New Roman"/>
          <w:sz w:val="28"/>
          <w:szCs w:val="32"/>
        </w:rPr>
        <w:lastRenderedPageBreak/>
        <w:t>Ежегодно в пожароопасный период вводится особый противопожарный режим, во время которого категорически запрещено проводить сжигание мусора, листьев, сухой растительности. Особые меры пожарной безопасности устанавливаются также при уборке урожая. Однако, несмотря на это, жгут мусор во дворах и за дворами.</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xml:space="preserve">С целью предотвращения ландшафтных возгораний в рамках пожароопасного сезона за первое полугодие 2024 год Администрацией Кутейниковского сельского поселения приняты следующие меры: </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xml:space="preserve"> - проводится постоянная работа по информированию населения о необходимости неукоснительного соблюдения мер пожарной безопасности; </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xml:space="preserve"> - на официальном сайте Администрации Кутейниковского сельского поселения, на информационных стендах размещены агитационные материалы (листовки), информирующие население о недопустимости выжигания сухой растительности, о мерах административного воздействия в отношении нарушителей, порядка выжигания сухой растительности и о последствиях для окружающей среды, населению вручаются памятки   на противопожарную тематику; </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проводятся профилактические рейды по обследованию мест проживания неблагополучных семей для проведения профилактической работы, направленной на информирование о необходимости неукоснительного соблюдения мер пожарной безопасности (с вручением памяток родителям под подпись);</w:t>
      </w:r>
    </w:p>
    <w:p w:rsidR="00775158" w:rsidRPr="00FB746B" w:rsidRDefault="00775158" w:rsidP="003D0448">
      <w:pPr>
        <w:pStyle w:val="aa"/>
        <w:jc w:val="both"/>
        <w:rPr>
          <w:rFonts w:ascii="Times New Roman" w:hAnsi="Times New Roman"/>
          <w:sz w:val="28"/>
          <w:szCs w:val="32"/>
        </w:rPr>
      </w:pPr>
      <w:r w:rsidRPr="00FB746B">
        <w:rPr>
          <w:rFonts w:ascii="Times New Roman" w:hAnsi="Times New Roman"/>
          <w:sz w:val="28"/>
          <w:szCs w:val="32"/>
        </w:rPr>
        <w:t>- в Администрации имеются первичные средства и силы для противопожарных мероприятий (ранцевые огнетушители в количестве 6 штук, противопожарная установка высокого давления с емкостью 500 литров);</w:t>
      </w:r>
    </w:p>
    <w:p w:rsidR="00775158" w:rsidRPr="00FB746B" w:rsidRDefault="00FB746B" w:rsidP="003D0448">
      <w:pPr>
        <w:pStyle w:val="aa"/>
        <w:jc w:val="both"/>
        <w:rPr>
          <w:rFonts w:ascii="Times New Roman" w:hAnsi="Times New Roman"/>
          <w:sz w:val="28"/>
          <w:szCs w:val="32"/>
        </w:rPr>
      </w:pPr>
      <w:r>
        <w:rPr>
          <w:rFonts w:ascii="Times New Roman" w:hAnsi="Times New Roman"/>
          <w:sz w:val="28"/>
          <w:szCs w:val="32"/>
        </w:rPr>
        <w:t xml:space="preserve">     </w:t>
      </w:r>
      <w:r w:rsidR="00775158" w:rsidRPr="00FB746B">
        <w:rPr>
          <w:rFonts w:ascii="Times New Roman" w:hAnsi="Times New Roman"/>
          <w:sz w:val="28"/>
          <w:szCs w:val="32"/>
        </w:rPr>
        <w:t>Также, проводится работа по информированию населения о правилах безопасности на водных объектах на территории Кутейниковского сельского поселения. В летний период размещаются</w:t>
      </w:r>
      <w:r w:rsidR="00775158" w:rsidRPr="00FB746B">
        <w:rPr>
          <w:rFonts w:ascii="Times New Roman" w:hAnsi="Times New Roman"/>
          <w:color w:val="FF0000"/>
          <w:sz w:val="28"/>
          <w:szCs w:val="32"/>
        </w:rPr>
        <w:t xml:space="preserve"> </w:t>
      </w:r>
      <w:r w:rsidR="00775158" w:rsidRPr="00FB746B">
        <w:rPr>
          <w:rFonts w:ascii="Times New Roman" w:hAnsi="Times New Roman"/>
          <w:sz w:val="28"/>
          <w:szCs w:val="32"/>
        </w:rPr>
        <w:t xml:space="preserve">информационные листовки о запрете купания в неположенных местах.  </w:t>
      </w:r>
    </w:p>
    <w:p w:rsidR="00775158" w:rsidRPr="00FB746B" w:rsidRDefault="00FB746B" w:rsidP="003D0448">
      <w:pPr>
        <w:pStyle w:val="aa"/>
        <w:jc w:val="both"/>
        <w:rPr>
          <w:rFonts w:ascii="Times New Roman" w:hAnsi="Times New Roman"/>
          <w:sz w:val="28"/>
          <w:szCs w:val="32"/>
        </w:rPr>
      </w:pPr>
      <w:r>
        <w:rPr>
          <w:rFonts w:ascii="Times New Roman" w:hAnsi="Times New Roman"/>
          <w:sz w:val="28"/>
          <w:szCs w:val="32"/>
        </w:rPr>
        <w:t xml:space="preserve">       </w:t>
      </w:r>
      <w:r w:rsidR="00775158" w:rsidRPr="00FB746B">
        <w:rPr>
          <w:rFonts w:ascii="Times New Roman" w:hAnsi="Times New Roman"/>
          <w:sz w:val="28"/>
          <w:szCs w:val="32"/>
        </w:rPr>
        <w:t xml:space="preserve">В первом полугодии 2024 году заключено </w:t>
      </w:r>
      <w:r w:rsidR="00775158" w:rsidRPr="00FB746B">
        <w:rPr>
          <w:rFonts w:ascii="Times New Roman" w:hAnsi="Times New Roman"/>
          <w:b/>
          <w:sz w:val="28"/>
          <w:szCs w:val="32"/>
        </w:rPr>
        <w:t>1</w:t>
      </w:r>
      <w:r w:rsidR="00775158" w:rsidRPr="00FB746B">
        <w:rPr>
          <w:rFonts w:ascii="Times New Roman" w:hAnsi="Times New Roman"/>
          <w:sz w:val="28"/>
          <w:szCs w:val="32"/>
        </w:rPr>
        <w:t xml:space="preserve"> соглашение на безвозмездное оказание услуг по тушению пожаров на территории Кутейниковского сельского поселения (предоставление техники для тушения пожаров, подвоза воды, проведения опашки). Силами    ЗАО «ВИТЯЗЬ -  М» проведена опашка населенных пунктов – в Кутейниковском сельском поселении - </w:t>
      </w:r>
      <w:proofErr w:type="gramStart"/>
      <w:r w:rsidR="00775158" w:rsidRPr="00FB746B">
        <w:rPr>
          <w:rFonts w:ascii="Times New Roman" w:hAnsi="Times New Roman"/>
          <w:b/>
          <w:sz w:val="28"/>
          <w:szCs w:val="32"/>
        </w:rPr>
        <w:t xml:space="preserve">14 </w:t>
      </w:r>
      <w:r w:rsidR="00775158" w:rsidRPr="00FB746B">
        <w:rPr>
          <w:rFonts w:ascii="Times New Roman" w:hAnsi="Times New Roman"/>
          <w:sz w:val="28"/>
          <w:szCs w:val="32"/>
        </w:rPr>
        <w:t xml:space="preserve"> км</w:t>
      </w:r>
      <w:proofErr w:type="gramEnd"/>
      <w:r w:rsidR="00775158" w:rsidRPr="00FB746B">
        <w:rPr>
          <w:rFonts w:ascii="Times New Roman" w:hAnsi="Times New Roman"/>
          <w:sz w:val="28"/>
          <w:szCs w:val="32"/>
        </w:rPr>
        <w:t xml:space="preserve">. </w:t>
      </w:r>
    </w:p>
    <w:p w:rsidR="00775158" w:rsidRPr="00FB746B" w:rsidRDefault="00775158" w:rsidP="003D0448">
      <w:pPr>
        <w:pStyle w:val="aa"/>
        <w:jc w:val="both"/>
        <w:rPr>
          <w:rFonts w:ascii="Times New Roman" w:hAnsi="Times New Roman"/>
          <w:sz w:val="28"/>
          <w:szCs w:val="32"/>
        </w:rPr>
      </w:pPr>
    </w:p>
    <w:p w:rsidR="00775158" w:rsidRPr="003D0448" w:rsidRDefault="00775158" w:rsidP="00405431">
      <w:pPr>
        <w:pStyle w:val="3"/>
        <w:shd w:val="clear" w:color="auto" w:fill="FFFFFF"/>
        <w:ind w:firstLine="284"/>
        <w:jc w:val="center"/>
        <w:rPr>
          <w:b/>
          <w:sz w:val="32"/>
          <w:szCs w:val="32"/>
        </w:rPr>
      </w:pPr>
      <w:r w:rsidRPr="003D0448">
        <w:rPr>
          <w:b/>
          <w:sz w:val="32"/>
          <w:szCs w:val="32"/>
        </w:rPr>
        <w:t>ДЕЯТЕЛЬНОСТЬ ПРЕДПРИЯТИЙ, ХОЗЯЙСТВ НА ТЕРРИТОРИИ СП</w:t>
      </w:r>
    </w:p>
    <w:p w:rsidR="00775158" w:rsidRPr="00FB746B" w:rsidRDefault="00FB746B" w:rsidP="003D0448">
      <w:pPr>
        <w:pStyle w:val="30"/>
        <w:ind w:firstLine="284"/>
        <w:jc w:val="both"/>
        <w:rPr>
          <w:sz w:val="28"/>
          <w:szCs w:val="32"/>
        </w:rPr>
      </w:pPr>
      <w:r>
        <w:rPr>
          <w:sz w:val="28"/>
          <w:szCs w:val="32"/>
        </w:rPr>
        <w:t xml:space="preserve">      </w:t>
      </w:r>
      <w:r w:rsidR="00775158" w:rsidRPr="00FB746B">
        <w:rPr>
          <w:sz w:val="28"/>
          <w:szCs w:val="32"/>
        </w:rPr>
        <w:t xml:space="preserve">На территории сельского поселения осуществляют свою деятельность более </w:t>
      </w:r>
      <w:r w:rsidR="00775158" w:rsidRPr="00FB746B">
        <w:rPr>
          <w:b/>
          <w:sz w:val="28"/>
          <w:szCs w:val="32"/>
        </w:rPr>
        <w:t>30</w:t>
      </w:r>
      <w:r w:rsidR="00775158" w:rsidRPr="00FB746B">
        <w:rPr>
          <w:sz w:val="28"/>
          <w:szCs w:val="32"/>
        </w:rPr>
        <w:t xml:space="preserve"> различных организаций, среди них зарегистрированы и осуществляют предпринимательскую деятельность </w:t>
      </w:r>
      <w:r w:rsidR="00775158" w:rsidRPr="00FB746B">
        <w:rPr>
          <w:b/>
          <w:sz w:val="28"/>
          <w:szCs w:val="32"/>
        </w:rPr>
        <w:t>51</w:t>
      </w:r>
      <w:r w:rsidR="00775158" w:rsidRPr="00FB746B">
        <w:rPr>
          <w:sz w:val="28"/>
          <w:szCs w:val="32"/>
        </w:rPr>
        <w:t xml:space="preserve"> частных предпринимателей. </w:t>
      </w:r>
    </w:p>
    <w:p w:rsidR="00775158" w:rsidRPr="00FB746B" w:rsidRDefault="00FB746B" w:rsidP="003D0448">
      <w:pPr>
        <w:pStyle w:val="30"/>
        <w:ind w:firstLine="284"/>
        <w:jc w:val="both"/>
        <w:rPr>
          <w:sz w:val="28"/>
          <w:szCs w:val="32"/>
        </w:rPr>
      </w:pPr>
      <w:r>
        <w:rPr>
          <w:b/>
          <w:sz w:val="28"/>
          <w:szCs w:val="32"/>
        </w:rPr>
        <w:lastRenderedPageBreak/>
        <w:t xml:space="preserve">      </w:t>
      </w:r>
      <w:r w:rsidR="00775158" w:rsidRPr="00FB746B">
        <w:rPr>
          <w:b/>
          <w:sz w:val="28"/>
          <w:szCs w:val="32"/>
        </w:rPr>
        <w:t xml:space="preserve">13 </w:t>
      </w:r>
      <w:r w:rsidR="00775158" w:rsidRPr="00FB746B">
        <w:rPr>
          <w:sz w:val="28"/>
          <w:szCs w:val="32"/>
        </w:rPr>
        <w:t xml:space="preserve">магазинов обеспечивают население продуктами и промышленными товарами повседневного спроса. </w:t>
      </w:r>
    </w:p>
    <w:p w:rsidR="00775158" w:rsidRPr="00FB746B" w:rsidRDefault="00FB746B" w:rsidP="003D0448">
      <w:pPr>
        <w:pStyle w:val="30"/>
        <w:ind w:firstLine="284"/>
        <w:jc w:val="both"/>
        <w:rPr>
          <w:sz w:val="28"/>
          <w:szCs w:val="32"/>
        </w:rPr>
      </w:pPr>
      <w:r>
        <w:rPr>
          <w:sz w:val="28"/>
          <w:szCs w:val="32"/>
        </w:rPr>
        <w:t xml:space="preserve">       </w:t>
      </w:r>
      <w:r w:rsidR="00775158" w:rsidRPr="00FB746B">
        <w:rPr>
          <w:sz w:val="28"/>
          <w:szCs w:val="32"/>
        </w:rPr>
        <w:t xml:space="preserve">В отделениях связи работает </w:t>
      </w:r>
      <w:r w:rsidR="00775158" w:rsidRPr="00FB746B">
        <w:rPr>
          <w:b/>
          <w:sz w:val="28"/>
          <w:szCs w:val="32"/>
        </w:rPr>
        <w:t>6</w:t>
      </w:r>
      <w:r w:rsidR="00775158" w:rsidRPr="00FB746B">
        <w:rPr>
          <w:sz w:val="28"/>
          <w:szCs w:val="32"/>
        </w:rPr>
        <w:t xml:space="preserve"> человек, обеспечивающих доставку пенсий, сбор платежей за коммунальные услуги и доставку жителям корреспонденции. </w:t>
      </w:r>
    </w:p>
    <w:p w:rsidR="00775158" w:rsidRPr="00FB746B" w:rsidRDefault="00775158" w:rsidP="00405431">
      <w:pPr>
        <w:spacing w:before="100" w:beforeAutospacing="1" w:after="100" w:afterAutospacing="1"/>
        <w:jc w:val="center"/>
        <w:rPr>
          <w:rFonts w:ascii="Times New Roman" w:eastAsia="Times New Roman" w:hAnsi="Times New Roman" w:cs="Times New Roman"/>
          <w:b/>
          <w:color w:val="000000"/>
          <w:sz w:val="32"/>
          <w:szCs w:val="32"/>
        </w:rPr>
      </w:pPr>
      <w:r w:rsidRPr="00FB746B">
        <w:rPr>
          <w:rFonts w:ascii="Times New Roman" w:eastAsia="Times New Roman" w:hAnsi="Times New Roman" w:cs="Times New Roman"/>
          <w:b/>
          <w:color w:val="000000"/>
          <w:sz w:val="32"/>
          <w:szCs w:val="32"/>
        </w:rPr>
        <w:t>ДЕЯТЕЛЬНОСТЬ УЧРЕЖДЕНИЙ КУЛЬТУРЫ</w:t>
      </w:r>
    </w:p>
    <w:p w:rsidR="00775158" w:rsidRPr="00FB746B" w:rsidRDefault="00775158" w:rsidP="00FB746B">
      <w:pPr>
        <w:spacing w:after="0"/>
        <w:jc w:val="both"/>
        <w:rPr>
          <w:rFonts w:ascii="Times New Roman" w:hAnsi="Times New Roman" w:cs="Times New Roman"/>
          <w:sz w:val="28"/>
          <w:szCs w:val="32"/>
        </w:rPr>
      </w:pPr>
      <w:r w:rsidRPr="003D0448">
        <w:rPr>
          <w:rFonts w:ascii="Times New Roman" w:hAnsi="Times New Roman" w:cs="Times New Roman"/>
          <w:sz w:val="32"/>
          <w:szCs w:val="32"/>
        </w:rPr>
        <w:t xml:space="preserve"> </w:t>
      </w:r>
      <w:r w:rsidR="00FB746B">
        <w:rPr>
          <w:rFonts w:ascii="Times New Roman" w:hAnsi="Times New Roman" w:cs="Times New Roman"/>
          <w:sz w:val="32"/>
          <w:szCs w:val="32"/>
        </w:rPr>
        <w:t xml:space="preserve">     </w:t>
      </w:r>
      <w:r w:rsidRPr="003D0448">
        <w:rPr>
          <w:rFonts w:ascii="Times New Roman" w:hAnsi="Times New Roman" w:cs="Times New Roman"/>
          <w:sz w:val="32"/>
          <w:szCs w:val="32"/>
        </w:rPr>
        <w:t xml:space="preserve"> </w:t>
      </w:r>
      <w:r w:rsidRPr="00FB746B">
        <w:rPr>
          <w:rFonts w:ascii="Times New Roman" w:hAnsi="Times New Roman" w:cs="Times New Roman"/>
          <w:sz w:val="28"/>
          <w:szCs w:val="32"/>
        </w:rPr>
        <w:t>На территории Кутейниковского сельского поселения находится сельский Дом Культуры и его филиалы в хуторах Гребцово и Каменный Брод.</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Муниципальном задании на 2024 год для МБУК Кутейниковский СДК поставлена задача провести 225 культурно-массовых мероприятий. За 1-полугодие 2024 года проведено 184 мероприятий: Кутейниковский СДК- 88 мероприятий, Гребцовский СК -39 мероприятий. Каменно-Бродский СК – 57 мероприятий.</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2024 год объявлен в России Годом семьи. Семья – это самое главное в жизни для каждого из нас. Это близкие и родные люди, те, кого мы любим, с кого берём пример, о ком заботимся, кому желаем добра и счастья. В рамках мероприятий, посвящённых открытию Года семьи в РФ, вначале февраля 2024г в Кутейниковском СДК прошёл тематический семейный вечер "От 80-х до 2000-х».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В рамках благотворительных мероприятий помощи участникам СВО, 23 февраля в Кутейниковском СДК состоялся праздничный концерт ко Дню защитника отечества «Наши герои», где особо были отмечены семьи участников СВО, в том числе коллективы Кутейниковского СДК приняли участие в районном благотворительном концерте «Своих не бросаем» </w:t>
      </w:r>
    </w:p>
    <w:p w:rsidR="00775158" w:rsidRPr="00FB746B" w:rsidRDefault="00775158" w:rsidP="00FB746B">
      <w:pPr>
        <w:spacing w:after="0"/>
        <w:jc w:val="both"/>
        <w:rPr>
          <w:rFonts w:ascii="Times New Roman" w:hAnsi="Times New Roman" w:cs="Times New Roman"/>
          <w:sz w:val="28"/>
          <w:szCs w:val="32"/>
        </w:rPr>
      </w:pPr>
      <w:r w:rsidRPr="00FB746B">
        <w:rPr>
          <w:rFonts w:ascii="Times New Roman" w:hAnsi="Times New Roman" w:cs="Times New Roman"/>
          <w:sz w:val="28"/>
          <w:szCs w:val="32"/>
        </w:rPr>
        <w:t>Март подарил жителям Кутейниковского сельского поселения праздничный концерт, «Музыкальный букет для милых дам»</w:t>
      </w:r>
      <w:r w:rsidR="00FB746B">
        <w:rPr>
          <w:rFonts w:ascii="Times New Roman" w:hAnsi="Times New Roman" w:cs="Times New Roman"/>
          <w:sz w:val="28"/>
          <w:szCs w:val="32"/>
        </w:rPr>
        <w:t>,</w:t>
      </w:r>
      <w:r w:rsidRPr="00FB746B">
        <w:rPr>
          <w:rFonts w:ascii="Times New Roman" w:hAnsi="Times New Roman" w:cs="Times New Roman"/>
          <w:sz w:val="28"/>
          <w:szCs w:val="32"/>
        </w:rPr>
        <w:t xml:space="preserve"> 12 апреля 2024 прошла Международная акция «Сад Памяти».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Цель которой, создание зелёных памятников погибшим в годы Великой Отечественной войны и героям Специальных Военных Операций. Сразу два памятных места появились в слободе Кутейниково. "Сад Памяти Защитникам Отечества" был заложен на территории памятника "ВОВ Стелла" и "Сад Памяти" в честь учителей Кутейниковской СОШ, на территории школы, в мероприятии приняли участие сотрудники Администрации , депутаты Кутейниковского сельского поселения, глава крестьянско-фермерского хозяйства Наумов Николай Георгиевич, </w:t>
      </w:r>
      <w:r>
        <w:rPr>
          <w:rFonts w:ascii="Times New Roman" w:hAnsi="Times New Roman" w:cs="Times New Roman"/>
          <w:sz w:val="28"/>
          <w:szCs w:val="32"/>
        </w:rPr>
        <w:t>сотрудники ЗАО "Витязь-М</w:t>
      </w:r>
      <w:r w:rsidR="00775158" w:rsidRPr="00FB746B">
        <w:rPr>
          <w:rFonts w:ascii="Times New Roman" w:hAnsi="Times New Roman" w:cs="Times New Roman"/>
          <w:sz w:val="28"/>
          <w:szCs w:val="32"/>
        </w:rPr>
        <w:t>,</w:t>
      </w: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сотрудники Кутейниковского и Гребцовского Домов культуры, учащиеся и </w:t>
      </w:r>
      <w:r w:rsidR="00775158" w:rsidRPr="00FB746B">
        <w:rPr>
          <w:rFonts w:ascii="Times New Roman" w:hAnsi="Times New Roman" w:cs="Times New Roman"/>
          <w:sz w:val="28"/>
          <w:szCs w:val="32"/>
        </w:rPr>
        <w:lastRenderedPageBreak/>
        <w:t xml:space="preserve">педагогический состав Кутейниковской СОШ ,работники детского сада </w:t>
      </w:r>
      <w:r>
        <w:rPr>
          <w:rFonts w:ascii="Times New Roman" w:hAnsi="Times New Roman" w:cs="Times New Roman"/>
          <w:sz w:val="28"/>
          <w:szCs w:val="32"/>
        </w:rPr>
        <w:t xml:space="preserve">      «</w:t>
      </w:r>
      <w:r w:rsidR="00775158" w:rsidRPr="00FB746B">
        <w:rPr>
          <w:rFonts w:ascii="Times New Roman" w:hAnsi="Times New Roman" w:cs="Times New Roman"/>
          <w:sz w:val="28"/>
          <w:szCs w:val="32"/>
        </w:rPr>
        <w:t>Кузнечик», жители сл. Кутейниково и х. Гребцово. В Кутейниковском СДК.</w:t>
      </w:r>
    </w:p>
    <w:p w:rsidR="00775158" w:rsidRPr="00FB746B" w:rsidRDefault="00775158" w:rsidP="00FB746B">
      <w:pPr>
        <w:spacing w:after="0"/>
        <w:jc w:val="both"/>
        <w:rPr>
          <w:rFonts w:ascii="Times New Roman" w:hAnsi="Times New Roman" w:cs="Times New Roman"/>
          <w:sz w:val="28"/>
          <w:szCs w:val="32"/>
        </w:rPr>
      </w:pPr>
      <w:r w:rsidRPr="00FB746B">
        <w:rPr>
          <w:rFonts w:ascii="Times New Roman" w:hAnsi="Times New Roman" w:cs="Times New Roman"/>
          <w:sz w:val="28"/>
          <w:szCs w:val="32"/>
        </w:rPr>
        <w:t xml:space="preserve">26 апреля мы вспоминаем тех, кто отдал свою жизнь и здоровье за ликвидацию последствий страшной катастрофы XX века — аварии на Чернобыльской АЭС. Этой дате был посвящен урок памяти «Чернобыль жив и навсегда опасен», прошедший 26 апреля для учащихся МБОУ Кутейниковская СОШ.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апреле в рамках муниципальной программы Родионово-Несветайского района «Развитие культуры», самодеятельные детские коллективы Кутейниковского СДК приняли участие в районных фестивалях-конкурсах «Живое слово», «Песни о войне поют дети», «Терпсихора»</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преддверии Светлого праздника Пасхи в Кутейниковском СДК был проведен мастер-класс «Символы Пасхи». В начале мастер-класса Бабкина Е. В рассказала детям об истории возникновения праздника, о его обычаях, традициях и различных видах и способах росписи пасхальных яиц - неотъемлемого символа праздника</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мае отмечался день Победы в Великой Отечественной войне. Традиционно в сельском поселении прошел цикл мероприятий приуроченных к Великой Победе советского народа над фашистскими захватчиками. В населенных пунктах – сл. Кутейниково, х. Каменный Брод, х. Гребцово прошли акции «Флаги победы» «Георгиевская ленточка», «Стена памяти», «Окна победы», возложение цветов, праздничный онлайн-концерт «Память поколений»</w:t>
      </w:r>
      <w:r>
        <w:rPr>
          <w:rFonts w:ascii="Times New Roman" w:hAnsi="Times New Roman" w:cs="Times New Roman"/>
          <w:sz w:val="28"/>
          <w:szCs w:val="32"/>
        </w:rPr>
        <w:t>.</w:t>
      </w:r>
      <w:r w:rsidR="00775158" w:rsidRPr="00FB746B">
        <w:rPr>
          <w:rFonts w:ascii="Times New Roman" w:hAnsi="Times New Roman" w:cs="Times New Roman"/>
          <w:sz w:val="28"/>
          <w:szCs w:val="32"/>
        </w:rPr>
        <w:t xml:space="preserve">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13мая в сл. Кутейниково прошел цикл мероприятий экологической направленности «День реки Дон» и акция «Дон наш-батюшка»</w:t>
      </w:r>
      <w:r>
        <w:rPr>
          <w:rFonts w:ascii="Times New Roman" w:hAnsi="Times New Roman" w:cs="Times New Roman"/>
          <w:sz w:val="28"/>
          <w:szCs w:val="32"/>
        </w:rPr>
        <w:t xml:space="preserve"> </w:t>
      </w:r>
      <w:r w:rsidR="00775158" w:rsidRPr="00FB746B">
        <w:rPr>
          <w:rFonts w:ascii="Times New Roman" w:hAnsi="Times New Roman" w:cs="Times New Roman"/>
          <w:sz w:val="28"/>
          <w:szCs w:val="32"/>
        </w:rPr>
        <w:t>15 мая в рамках Года семьи, сотрудники Дома культуры провели тематическое мероприятие «Семейные традиции»</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В июне были проведены следующие мероприятия: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2 июня День защиты детей. Для ребят были подготовлена конкурсно-игровая программа «Пиратская вечеринка», с раздачей мороженого</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6 июня провели интерактивное мероприятие "Читайте Пушкина всегда"</w:t>
      </w:r>
      <w:r>
        <w:rPr>
          <w:rFonts w:ascii="Times New Roman" w:hAnsi="Times New Roman" w:cs="Times New Roman"/>
          <w:sz w:val="28"/>
          <w:szCs w:val="32"/>
        </w:rPr>
        <w:t>.</w:t>
      </w:r>
      <w:r w:rsidR="00775158" w:rsidRPr="00FB746B">
        <w:rPr>
          <w:rFonts w:ascii="Times New Roman" w:hAnsi="Times New Roman" w:cs="Times New Roman"/>
          <w:sz w:val="28"/>
          <w:szCs w:val="32"/>
        </w:rPr>
        <w:t xml:space="preserve">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12 июня была проведена акция «Триколор», «Флаг России» и праздничный концерт посвященный Дню России «Великие </w:t>
      </w:r>
      <w:proofErr w:type="gramStart"/>
      <w:r w:rsidR="00775158" w:rsidRPr="00FB746B">
        <w:rPr>
          <w:rFonts w:ascii="Times New Roman" w:hAnsi="Times New Roman" w:cs="Times New Roman"/>
          <w:sz w:val="28"/>
          <w:szCs w:val="32"/>
        </w:rPr>
        <w:t>песни ,великой</w:t>
      </w:r>
      <w:proofErr w:type="gramEnd"/>
      <w:r w:rsidR="00775158" w:rsidRPr="00FB746B">
        <w:rPr>
          <w:rFonts w:ascii="Times New Roman" w:hAnsi="Times New Roman" w:cs="Times New Roman"/>
          <w:sz w:val="28"/>
          <w:szCs w:val="32"/>
        </w:rPr>
        <w:t xml:space="preserve"> державы!»</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22 июня – в Кутейниковском поселении прошло памятное мероприятие «Подвиг Ваш бессмертен, слава Ваше Вечна» и Всероссийская акция «Минута Памяти»</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На протяжении первого полугодия сотрудники Кутейниковского СДК уделяли большое внимание по организации различных мероприятий в рамках </w:t>
      </w:r>
      <w:r w:rsidR="00775158" w:rsidRPr="00FB746B">
        <w:rPr>
          <w:rFonts w:ascii="Times New Roman" w:hAnsi="Times New Roman" w:cs="Times New Roman"/>
          <w:sz w:val="28"/>
          <w:szCs w:val="32"/>
        </w:rPr>
        <w:lastRenderedPageBreak/>
        <w:t>социального партнерства с образовательными организациями Кутейниковского сельского поселения.</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Кутейниковском СДК на постоянной основе проводятся занятия для детей и подростков в "Творческой мастерской" и танцевальном кружке "Гармония".</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  Для молодежи и подростков проводилось беседы, акции и круглые столы о пр</w:t>
      </w:r>
      <w:r>
        <w:rPr>
          <w:rFonts w:ascii="Times New Roman" w:hAnsi="Times New Roman" w:cs="Times New Roman"/>
          <w:sz w:val="28"/>
          <w:szCs w:val="32"/>
        </w:rPr>
        <w:t>опаганде здорового образа жизни</w:t>
      </w:r>
      <w:r w:rsidR="00775158" w:rsidRPr="00FB746B">
        <w:rPr>
          <w:rFonts w:ascii="Times New Roman" w:hAnsi="Times New Roman" w:cs="Times New Roman"/>
          <w:sz w:val="28"/>
          <w:szCs w:val="32"/>
        </w:rPr>
        <w:t xml:space="preserve">, антитеррористической направленности: показ видео-презентаций, квесты и викторины.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В рамках благоустройства территории Кутейниковского СДК проходят субботники и акции «Чистый памятник»</w:t>
      </w:r>
      <w:r>
        <w:rPr>
          <w:rFonts w:ascii="Times New Roman" w:hAnsi="Times New Roman" w:cs="Times New Roman"/>
          <w:sz w:val="28"/>
          <w:szCs w:val="32"/>
        </w:rPr>
        <w:t>.</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В Кутейниковский СДК был закуплен бильярдный стол, для оформлений мероприятий тематические баннеры. </w:t>
      </w:r>
    </w:p>
    <w:p w:rsidR="00775158" w:rsidRPr="00FB746B" w:rsidRDefault="00FB746B" w:rsidP="00FB746B">
      <w:pPr>
        <w:spacing w:after="0"/>
        <w:jc w:val="both"/>
        <w:rPr>
          <w:rFonts w:ascii="Times New Roman" w:hAnsi="Times New Roman" w:cs="Times New Roman"/>
          <w:sz w:val="28"/>
          <w:szCs w:val="32"/>
        </w:rPr>
      </w:pPr>
      <w:r>
        <w:rPr>
          <w:rFonts w:ascii="Times New Roman" w:hAnsi="Times New Roman" w:cs="Times New Roman"/>
          <w:sz w:val="28"/>
          <w:szCs w:val="32"/>
        </w:rPr>
        <w:t xml:space="preserve">        </w:t>
      </w:r>
      <w:r w:rsidR="00775158" w:rsidRPr="00FB746B">
        <w:rPr>
          <w:rFonts w:ascii="Times New Roman" w:hAnsi="Times New Roman" w:cs="Times New Roman"/>
          <w:sz w:val="28"/>
          <w:szCs w:val="32"/>
        </w:rPr>
        <w:t xml:space="preserve"> В заключении мне хотелось выразить благодарность неравнодушным людям нашего поселения за плодотворную работу, за совместные конструктивные решения общих проблем и выразить уверенность, что и в дальнейшем мы вместе с ВАМИ продолжим эффективную работу и добьёмся высоких результатов.</w:t>
      </w:r>
    </w:p>
    <w:p w:rsidR="00775158" w:rsidRPr="003D0448" w:rsidRDefault="00775158" w:rsidP="003D0448">
      <w:pPr>
        <w:pStyle w:val="3"/>
        <w:shd w:val="clear" w:color="auto" w:fill="FFFFFF"/>
        <w:jc w:val="both"/>
        <w:rPr>
          <w:color w:val="000000"/>
          <w:sz w:val="32"/>
          <w:szCs w:val="32"/>
        </w:rPr>
      </w:pPr>
    </w:p>
    <w:p w:rsidR="00775158" w:rsidRPr="003D0448" w:rsidRDefault="00775158" w:rsidP="003D0448">
      <w:pPr>
        <w:pStyle w:val="3"/>
        <w:shd w:val="clear" w:color="auto" w:fill="FFFFFF"/>
        <w:jc w:val="both"/>
        <w:rPr>
          <w:color w:val="000000"/>
          <w:sz w:val="32"/>
          <w:szCs w:val="32"/>
        </w:rPr>
      </w:pPr>
      <w:r w:rsidRPr="003D0448">
        <w:rPr>
          <w:color w:val="000000"/>
          <w:sz w:val="32"/>
          <w:szCs w:val="32"/>
        </w:rPr>
        <w:t>СПАСИБО ЗА ВНИМАНИЕ!</w:t>
      </w:r>
    </w:p>
    <w:p w:rsidR="00775158" w:rsidRPr="003D0448" w:rsidRDefault="00775158" w:rsidP="003D0448">
      <w:pPr>
        <w:pStyle w:val="3"/>
        <w:shd w:val="clear" w:color="auto" w:fill="FFFFFF"/>
        <w:jc w:val="both"/>
        <w:rPr>
          <w:color w:val="000000"/>
          <w:sz w:val="32"/>
          <w:szCs w:val="32"/>
          <w:lang w:val="en-US"/>
        </w:rPr>
      </w:pPr>
    </w:p>
    <w:p w:rsidR="00775158" w:rsidRPr="003D0448" w:rsidRDefault="00775158" w:rsidP="003D0448">
      <w:pPr>
        <w:autoSpaceDE w:val="0"/>
        <w:autoSpaceDN w:val="0"/>
        <w:adjustRightInd w:val="0"/>
        <w:ind w:firstLine="709"/>
        <w:jc w:val="both"/>
        <w:rPr>
          <w:rFonts w:ascii="Times New Roman" w:hAnsi="Times New Roman" w:cs="Times New Roman"/>
          <w:color w:val="000000"/>
          <w:sz w:val="28"/>
          <w:szCs w:val="28"/>
        </w:rPr>
      </w:pPr>
    </w:p>
    <w:sectPr w:rsidR="00775158" w:rsidRPr="003D0448" w:rsidSect="00405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D68E9"/>
    <w:multiLevelType w:val="hybridMultilevel"/>
    <w:tmpl w:val="F6C814DE"/>
    <w:lvl w:ilvl="0" w:tplc="DFC291F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0460"/>
    <w:rsid w:val="00085C34"/>
    <w:rsid w:val="00294259"/>
    <w:rsid w:val="003D0448"/>
    <w:rsid w:val="00405431"/>
    <w:rsid w:val="00775158"/>
    <w:rsid w:val="0080231A"/>
    <w:rsid w:val="00826EA7"/>
    <w:rsid w:val="008F0ACD"/>
    <w:rsid w:val="009308D9"/>
    <w:rsid w:val="00A0759D"/>
    <w:rsid w:val="00A26D15"/>
    <w:rsid w:val="00CF2BC2"/>
    <w:rsid w:val="00D138D0"/>
    <w:rsid w:val="00E527D6"/>
    <w:rsid w:val="00FB746B"/>
    <w:rsid w:val="00FE04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F078A-52EE-468B-AF59-3BEF28F6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259"/>
    <w:pPr>
      <w:spacing w:after="200" w:line="276" w:lineRule="auto"/>
    </w:pPr>
    <w:rPr>
      <w:rFonts w:eastAsiaTheme="minorEastAsia"/>
      <w:lang w:eastAsia="ru-RU"/>
    </w:rPr>
  </w:style>
  <w:style w:type="paragraph" w:styleId="2">
    <w:name w:val="heading 2"/>
    <w:basedOn w:val="a"/>
    <w:next w:val="a"/>
    <w:link w:val="20"/>
    <w:uiPriority w:val="9"/>
    <w:unhideWhenUsed/>
    <w:qFormat/>
    <w:rsid w:val="00294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4259"/>
    <w:rPr>
      <w:rFonts w:asciiTheme="majorHAnsi" w:eastAsiaTheme="majorEastAsia" w:hAnsiTheme="majorHAnsi" w:cstheme="majorBidi"/>
      <w:color w:val="2E74B5" w:themeColor="accent1" w:themeShade="BF"/>
      <w:sz w:val="26"/>
      <w:szCs w:val="26"/>
      <w:lang w:eastAsia="ru-RU"/>
    </w:rPr>
  </w:style>
  <w:style w:type="paragraph" w:styleId="a3">
    <w:name w:val="Normal (Web)"/>
    <w:basedOn w:val="a"/>
    <w:uiPriority w:val="99"/>
    <w:unhideWhenUsed/>
    <w:rsid w:val="00294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rsid w:val="00294259"/>
    <w:rPr>
      <w:color w:val="000000"/>
      <w:sz w:val="32"/>
      <w:szCs w:val="32"/>
    </w:rPr>
  </w:style>
  <w:style w:type="paragraph" w:customStyle="1" w:styleId="1">
    <w:name w:val="Обычный (веб)1"/>
    <w:basedOn w:val="a"/>
    <w:rsid w:val="00294259"/>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0">
    <w:name w:val="Без интервала1"/>
    <w:rsid w:val="00294259"/>
    <w:pPr>
      <w:suppressAutoHyphens/>
      <w:spacing w:after="0" w:line="100" w:lineRule="atLeast"/>
    </w:pPr>
    <w:rPr>
      <w:rFonts w:ascii="Times New Roman" w:eastAsia="Times New Roman" w:hAnsi="Times New Roman" w:cs="Times New Roman"/>
      <w:kern w:val="1"/>
      <w:sz w:val="24"/>
      <w:szCs w:val="24"/>
      <w:lang w:eastAsia="hi-IN" w:bidi="hi-IN"/>
    </w:rPr>
  </w:style>
  <w:style w:type="character" w:styleId="a4">
    <w:name w:val="Hyperlink"/>
    <w:semiHidden/>
    <w:unhideWhenUsed/>
    <w:rsid w:val="00294259"/>
    <w:rPr>
      <w:color w:val="0000FF"/>
      <w:u w:val="single"/>
    </w:rPr>
  </w:style>
  <w:style w:type="paragraph" w:customStyle="1" w:styleId="ConsTitle">
    <w:name w:val="ConsTitle"/>
    <w:uiPriority w:val="99"/>
    <w:rsid w:val="00294259"/>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styleId="a5">
    <w:name w:val="List Paragraph"/>
    <w:basedOn w:val="a"/>
    <w:uiPriority w:val="34"/>
    <w:qFormat/>
    <w:rsid w:val="00294259"/>
    <w:pPr>
      <w:ind w:left="720"/>
      <w:contextualSpacing/>
    </w:pPr>
  </w:style>
  <w:style w:type="paragraph" w:styleId="a6">
    <w:name w:val="Title"/>
    <w:basedOn w:val="a"/>
    <w:next w:val="a"/>
    <w:link w:val="a7"/>
    <w:uiPriority w:val="10"/>
    <w:qFormat/>
    <w:rsid w:val="002942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294259"/>
    <w:rPr>
      <w:rFonts w:asciiTheme="majorHAnsi" w:eastAsiaTheme="majorEastAsia" w:hAnsiTheme="majorHAnsi" w:cstheme="majorBidi"/>
      <w:spacing w:val="-10"/>
      <w:kern w:val="28"/>
      <w:sz w:val="56"/>
      <w:szCs w:val="56"/>
      <w:lang w:eastAsia="ru-RU"/>
    </w:rPr>
  </w:style>
  <w:style w:type="paragraph" w:customStyle="1" w:styleId="21">
    <w:name w:val="Обычный (веб)2"/>
    <w:basedOn w:val="a"/>
    <w:rsid w:val="00E527D6"/>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22">
    <w:name w:val="Без интервала2"/>
    <w:rsid w:val="00E527D6"/>
    <w:pPr>
      <w:suppressAutoHyphens/>
      <w:spacing w:after="0" w:line="100" w:lineRule="atLeast"/>
    </w:pPr>
    <w:rPr>
      <w:rFonts w:ascii="Times New Roman" w:eastAsia="Times New Roman" w:hAnsi="Times New Roman" w:cs="Times New Roman"/>
      <w:kern w:val="1"/>
      <w:sz w:val="24"/>
      <w:szCs w:val="24"/>
      <w:lang w:eastAsia="hi-IN" w:bidi="hi-IN"/>
    </w:rPr>
  </w:style>
  <w:style w:type="paragraph" w:styleId="a8">
    <w:name w:val="Balloon Text"/>
    <w:basedOn w:val="a"/>
    <w:link w:val="a9"/>
    <w:uiPriority w:val="99"/>
    <w:semiHidden/>
    <w:unhideWhenUsed/>
    <w:rsid w:val="00CF2B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F2BC2"/>
    <w:rPr>
      <w:rFonts w:ascii="Segoe UI" w:eastAsiaTheme="minorEastAsia" w:hAnsi="Segoe UI" w:cs="Segoe UI"/>
      <w:sz w:val="18"/>
      <w:szCs w:val="18"/>
      <w:lang w:eastAsia="ru-RU"/>
    </w:rPr>
  </w:style>
  <w:style w:type="paragraph" w:customStyle="1" w:styleId="3">
    <w:name w:val="Обычный (веб)3"/>
    <w:basedOn w:val="a"/>
    <w:rsid w:val="00775158"/>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30">
    <w:name w:val="Без интервала3"/>
    <w:rsid w:val="00775158"/>
    <w:pPr>
      <w:suppressAutoHyphens/>
      <w:spacing w:after="0" w:line="100" w:lineRule="atLeast"/>
    </w:pPr>
    <w:rPr>
      <w:rFonts w:ascii="Times New Roman" w:eastAsia="Times New Roman" w:hAnsi="Times New Roman" w:cs="Times New Roman"/>
      <w:kern w:val="1"/>
      <w:sz w:val="24"/>
      <w:szCs w:val="24"/>
      <w:lang w:eastAsia="hi-IN" w:bidi="hi-IN"/>
    </w:rPr>
  </w:style>
  <w:style w:type="paragraph" w:styleId="aa">
    <w:name w:val="No Spacing"/>
    <w:uiPriority w:val="1"/>
    <w:qFormat/>
    <w:rsid w:val="007751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tsp.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3350</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2024-07-29T13:07:00Z</cp:lastPrinted>
  <dcterms:created xsi:type="dcterms:W3CDTF">2021-03-04T05:15:00Z</dcterms:created>
  <dcterms:modified xsi:type="dcterms:W3CDTF">2024-11-21T06:17:00Z</dcterms:modified>
</cp:coreProperties>
</file>