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D6" w:rsidRDefault="00344D28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259" w:rsidRPr="008926D6" w:rsidRDefault="00294259" w:rsidP="00294259">
      <w:pPr>
        <w:pStyle w:val="a5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926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«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КУТЕЙНИКОВСКОЕ</w:t>
      </w:r>
      <w:r w:rsidRPr="008926D6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27D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294259" w:rsidRDefault="00294259" w:rsidP="0029425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94259" w:rsidRDefault="00A26D15" w:rsidP="0029425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294259" w:rsidRDefault="00294259" w:rsidP="00294259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4259" w:rsidRPr="00A26D15" w:rsidRDefault="00A26D15" w:rsidP="00294259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84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A843F0">
        <w:rPr>
          <w:rFonts w:ascii="Times New Roman" w:hAnsi="Times New Roman" w:cs="Times New Roman"/>
          <w:bCs/>
          <w:color w:val="000000"/>
          <w:sz w:val="28"/>
          <w:szCs w:val="28"/>
        </w:rPr>
        <w:t>03.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1164">
        <w:rPr>
          <w:rFonts w:ascii="Times New Roman" w:hAnsi="Times New Roman" w:cs="Times New Roman"/>
          <w:bCs/>
          <w:color w:val="000000"/>
          <w:sz w:val="28"/>
          <w:szCs w:val="28"/>
        </w:rPr>
        <w:t>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A843F0">
        <w:rPr>
          <w:rFonts w:ascii="Times New Roman" w:hAnsi="Times New Roman" w:cs="Times New Roman"/>
          <w:bCs/>
          <w:color w:val="000000"/>
          <w:sz w:val="28"/>
          <w:szCs w:val="28"/>
        </w:rPr>
        <w:t>121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сл. Кутейниково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Главы Администрации Кутейниковского сельского поселения об итогах работы Администрации Кутейниковского сельск</w:t>
      </w:r>
      <w:r w:rsidR="00E527D6">
        <w:rPr>
          <w:b/>
          <w:sz w:val="28"/>
          <w:szCs w:val="28"/>
        </w:rPr>
        <w:t xml:space="preserve">ого поселения за </w:t>
      </w:r>
      <w:r w:rsidR="00CF2BC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4259" w:rsidRDefault="003D0448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259">
        <w:rPr>
          <w:sz w:val="28"/>
          <w:szCs w:val="28"/>
        </w:rPr>
        <w:t>В соответствии с Уставом муниципального образования «Кутейниковское сельское поселение», Собрание депутатов Кутейниковского сельского поселения.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Кутейниковского поселения об итогах работы Администрации Кутейниковс</w:t>
      </w:r>
      <w:r w:rsidR="00E527D6">
        <w:rPr>
          <w:sz w:val="28"/>
          <w:szCs w:val="28"/>
        </w:rPr>
        <w:t>кого сельского поселения за</w:t>
      </w:r>
      <w:r w:rsidR="00CF2BC2">
        <w:rPr>
          <w:sz w:val="28"/>
          <w:szCs w:val="28"/>
        </w:rPr>
        <w:t xml:space="preserve"> 202</w:t>
      </w:r>
      <w:r w:rsidR="006C116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приложения.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Кутейниковского сельского поселения (</w:t>
      </w:r>
      <w:hyperlink r:id="rId6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kut</w:t>
        </w:r>
        <w:r w:rsidR="00826EA7">
          <w:rPr>
            <w:rStyle w:val="a4"/>
            <w:sz w:val="28"/>
            <w:szCs w:val="28"/>
            <w:lang w:val="en-US"/>
          </w:rPr>
          <w:t>einikovskoe</w:t>
        </w:r>
        <w:r>
          <w:rPr>
            <w:rStyle w:val="a4"/>
            <w:sz w:val="28"/>
            <w:szCs w:val="28"/>
            <w:lang w:val="en-US"/>
          </w:rPr>
          <w:t>sp</w:t>
        </w:r>
        <w:proofErr w:type="spellEnd"/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оставляю за собой.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294259" w:rsidRPr="006C1164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294259" w:rsidRDefault="00294259" w:rsidP="00294259"/>
    <w:p w:rsidR="00294259" w:rsidRDefault="00294259" w:rsidP="00294259"/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– </w:t>
      </w:r>
    </w:p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94259" w:rsidRPr="008926D6" w:rsidSect="004543FA">
          <w:pgSz w:w="11906" w:h="16838"/>
          <w:pgMar w:top="284" w:right="850" w:bottom="1134" w:left="1701" w:header="708" w:footer="708" w:gutter="0"/>
          <w:pgNumType w:start="1"/>
          <w:cols w:space="720"/>
        </w:sectPr>
      </w:pP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Кутейниковскогосельского поселения                      </w:t>
      </w:r>
      <w:r w:rsidR="00E527D6">
        <w:rPr>
          <w:rFonts w:ascii="Times New Roman" w:hAnsi="Times New Roman" w:cs="Times New Roman"/>
          <w:color w:val="000000" w:themeColor="text1"/>
          <w:sz w:val="28"/>
          <w:szCs w:val="28"/>
        </w:rPr>
        <w:t>Дудниченко Т.И.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4259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43F0">
        <w:rPr>
          <w:rFonts w:ascii="Times New Roman" w:hAnsi="Times New Roman" w:cs="Times New Roman"/>
          <w:sz w:val="28"/>
          <w:szCs w:val="28"/>
        </w:rPr>
        <w:t xml:space="preserve">121 </w:t>
      </w:r>
      <w:r w:rsidR="0080231A">
        <w:rPr>
          <w:rFonts w:ascii="Times New Roman" w:hAnsi="Times New Roman" w:cs="Times New Roman"/>
          <w:sz w:val="28"/>
          <w:szCs w:val="28"/>
        </w:rPr>
        <w:t xml:space="preserve">от </w:t>
      </w:r>
      <w:r w:rsidR="00A843F0">
        <w:rPr>
          <w:rFonts w:ascii="Times New Roman" w:hAnsi="Times New Roman" w:cs="Times New Roman"/>
          <w:sz w:val="28"/>
          <w:szCs w:val="28"/>
        </w:rPr>
        <w:t>14.03.</w:t>
      </w:r>
      <w:r w:rsidR="006C1164">
        <w:rPr>
          <w:rFonts w:ascii="Times New Roman" w:hAnsi="Times New Roman" w:cs="Times New Roman"/>
          <w:sz w:val="28"/>
          <w:szCs w:val="28"/>
        </w:rPr>
        <w:t>2025</w:t>
      </w:r>
      <w:r w:rsidR="00775158">
        <w:rPr>
          <w:rFonts w:ascii="Times New Roman" w:hAnsi="Times New Roman" w:cs="Times New Roman"/>
          <w:sz w:val="28"/>
          <w:szCs w:val="28"/>
        </w:rPr>
        <w:t>г.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294259" w:rsidRPr="008926D6" w:rsidRDefault="008F0ACD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58" w:rsidRDefault="00775158" w:rsidP="00294259">
      <w:pPr>
        <w:autoSpaceDE w:val="0"/>
        <w:autoSpaceDN w:val="0"/>
        <w:adjustRightInd w:val="0"/>
        <w:ind w:firstLine="709"/>
        <w:jc w:val="center"/>
        <w:rPr>
          <w:rFonts w:ascii="Arial" w:hAnsi="Arial" w:cs="Mangal"/>
          <w:color w:val="000000"/>
          <w:sz w:val="28"/>
          <w:szCs w:val="28"/>
        </w:rPr>
      </w:pPr>
    </w:p>
    <w:p w:rsidR="00775158" w:rsidRPr="00405431" w:rsidRDefault="00775158" w:rsidP="00775158">
      <w:pPr>
        <w:pStyle w:val="3"/>
        <w:shd w:val="clear" w:color="auto" w:fill="FFFFFF"/>
        <w:ind w:firstLine="284"/>
        <w:jc w:val="center"/>
        <w:rPr>
          <w:b/>
          <w:sz w:val="32"/>
          <w:szCs w:val="32"/>
        </w:rPr>
      </w:pPr>
      <w:r w:rsidRPr="00405431">
        <w:rPr>
          <w:b/>
          <w:sz w:val="32"/>
          <w:szCs w:val="32"/>
        </w:rPr>
        <w:t>ОТЧЕТ О РЕЗУЛЬТАТАХ ДЕЯТЕЛЬНОСТИ АДМИНИСТРАЦИИ КУТЕЙНИКОВСКОГО СЕЛЬСКОГО ПОСЕЛЕНИЯ</w:t>
      </w:r>
    </w:p>
    <w:p w:rsidR="00775158" w:rsidRPr="00405431" w:rsidRDefault="003D0448" w:rsidP="00775158">
      <w:pPr>
        <w:pStyle w:val="3"/>
        <w:shd w:val="clear" w:color="auto" w:fill="FFFFFF"/>
        <w:ind w:firstLine="284"/>
        <w:jc w:val="center"/>
        <w:rPr>
          <w:b/>
          <w:sz w:val="32"/>
          <w:szCs w:val="32"/>
        </w:rPr>
      </w:pPr>
      <w:proofErr w:type="gramStart"/>
      <w:r w:rsidRPr="00405431">
        <w:rPr>
          <w:b/>
          <w:sz w:val="32"/>
          <w:szCs w:val="32"/>
        </w:rPr>
        <w:t>за</w:t>
      </w:r>
      <w:proofErr w:type="gramEnd"/>
      <w:r w:rsidR="00775158" w:rsidRPr="00405431">
        <w:rPr>
          <w:b/>
          <w:sz w:val="32"/>
          <w:szCs w:val="32"/>
        </w:rPr>
        <w:t xml:space="preserve"> 202</w:t>
      </w:r>
      <w:r w:rsidR="001265EE">
        <w:rPr>
          <w:b/>
          <w:sz w:val="32"/>
          <w:szCs w:val="32"/>
        </w:rPr>
        <w:t>4</w:t>
      </w:r>
      <w:r w:rsidR="006C1164">
        <w:rPr>
          <w:b/>
          <w:sz w:val="32"/>
          <w:szCs w:val="32"/>
        </w:rPr>
        <w:t xml:space="preserve"> год</w:t>
      </w:r>
      <w:r w:rsidR="00775158" w:rsidRPr="00405431">
        <w:rPr>
          <w:b/>
          <w:sz w:val="32"/>
          <w:szCs w:val="32"/>
        </w:rPr>
        <w:t>.</w:t>
      </w:r>
    </w:p>
    <w:p w:rsidR="00775158" w:rsidRPr="00405431" w:rsidRDefault="00775158" w:rsidP="00775158">
      <w:pPr>
        <w:pStyle w:val="3"/>
        <w:shd w:val="clear" w:color="auto" w:fill="FFFFFF"/>
        <w:jc w:val="both"/>
        <w:rPr>
          <w:sz w:val="32"/>
          <w:szCs w:val="32"/>
        </w:rPr>
      </w:pPr>
    </w:p>
    <w:p w:rsidR="00775158" w:rsidRPr="00405431" w:rsidRDefault="00775158" w:rsidP="00775158">
      <w:pPr>
        <w:pStyle w:val="3"/>
        <w:shd w:val="clear" w:color="auto" w:fill="FFFFFF"/>
        <w:ind w:firstLine="284"/>
        <w:jc w:val="center"/>
        <w:rPr>
          <w:b/>
          <w:sz w:val="32"/>
          <w:szCs w:val="32"/>
        </w:rPr>
      </w:pPr>
      <w:r w:rsidRPr="00405431">
        <w:rPr>
          <w:b/>
          <w:sz w:val="32"/>
          <w:szCs w:val="32"/>
        </w:rPr>
        <w:t>ПРАВОВАЯ И ИНФОРМАЦИОННАЯ РАБОТА</w:t>
      </w:r>
    </w:p>
    <w:p w:rsidR="00775158" w:rsidRPr="00405431" w:rsidRDefault="00775158" w:rsidP="00775158">
      <w:pPr>
        <w:pStyle w:val="3"/>
        <w:shd w:val="clear" w:color="auto" w:fill="FFFFFF"/>
        <w:ind w:firstLine="284"/>
        <w:jc w:val="center"/>
        <w:rPr>
          <w:b/>
          <w:sz w:val="32"/>
          <w:szCs w:val="32"/>
        </w:rPr>
      </w:pPr>
      <w:r w:rsidRPr="00405431">
        <w:rPr>
          <w:b/>
          <w:sz w:val="32"/>
          <w:szCs w:val="32"/>
        </w:rPr>
        <w:t xml:space="preserve">АДМИНИСТРАЦИИ СЕЛЬСКОГО ПОСЕЛЕНИЯ </w:t>
      </w:r>
    </w:p>
    <w:p w:rsidR="00775158" w:rsidRPr="00CF5244" w:rsidRDefault="00775158" w:rsidP="00775158">
      <w:pPr>
        <w:pStyle w:val="3"/>
        <w:shd w:val="clear" w:color="auto" w:fill="FFFFFF"/>
        <w:ind w:firstLine="284"/>
        <w:jc w:val="center"/>
        <w:rPr>
          <w:b/>
          <w:i/>
          <w:sz w:val="32"/>
          <w:szCs w:val="32"/>
        </w:rPr>
      </w:pPr>
    </w:p>
    <w:p w:rsidR="001265EE" w:rsidRPr="001265EE" w:rsidRDefault="001265EE" w:rsidP="001265EE">
      <w:pPr>
        <w:pStyle w:val="1"/>
        <w:shd w:val="clear" w:color="auto" w:fill="FFFFFF"/>
        <w:ind w:firstLine="284"/>
        <w:jc w:val="both"/>
        <w:rPr>
          <w:sz w:val="28"/>
          <w:szCs w:val="28"/>
        </w:rPr>
      </w:pPr>
      <w:r w:rsidRPr="001265EE">
        <w:rPr>
          <w:sz w:val="28"/>
          <w:szCs w:val="28"/>
        </w:rPr>
        <w:t xml:space="preserve">За 2024 год в Администрацию сельского поселения поступило - </w:t>
      </w:r>
      <w:r w:rsidRPr="001265EE">
        <w:rPr>
          <w:b/>
          <w:sz w:val="28"/>
          <w:szCs w:val="28"/>
        </w:rPr>
        <w:t>43</w:t>
      </w:r>
      <w:r w:rsidRPr="001265EE">
        <w:rPr>
          <w:sz w:val="28"/>
          <w:szCs w:val="28"/>
        </w:rPr>
        <w:t xml:space="preserve"> письменных обращений и </w:t>
      </w:r>
      <w:r w:rsidRPr="001265EE">
        <w:rPr>
          <w:b/>
          <w:sz w:val="28"/>
          <w:szCs w:val="28"/>
        </w:rPr>
        <w:t xml:space="preserve">10 </w:t>
      </w:r>
      <w:r w:rsidRPr="001265EE">
        <w:rPr>
          <w:sz w:val="28"/>
          <w:szCs w:val="28"/>
        </w:rPr>
        <w:t>обращений через систему ПОС.</w:t>
      </w:r>
    </w:p>
    <w:p w:rsidR="001265EE" w:rsidRPr="001265EE" w:rsidRDefault="001265EE" w:rsidP="001265EE">
      <w:pPr>
        <w:pStyle w:val="1"/>
        <w:shd w:val="clear" w:color="auto" w:fill="FFFFFF"/>
        <w:ind w:firstLine="284"/>
        <w:jc w:val="both"/>
        <w:rPr>
          <w:sz w:val="28"/>
          <w:szCs w:val="28"/>
        </w:rPr>
      </w:pPr>
      <w:r w:rsidRPr="001265EE">
        <w:rPr>
          <w:sz w:val="28"/>
          <w:szCs w:val="28"/>
        </w:rPr>
        <w:t>Анализ характера поступивших обращений показал, что в обращениях граждан поднимались вопросы жилищно-коммунального хозяйства, вопросы о проведении ремонта внутрипоселковых дорог, благоустройства территории, безнадзорные животные.</w:t>
      </w:r>
    </w:p>
    <w:p w:rsidR="001265EE" w:rsidRPr="001265EE" w:rsidRDefault="001265EE" w:rsidP="001265EE">
      <w:pPr>
        <w:pStyle w:val="1"/>
        <w:shd w:val="clear" w:color="auto" w:fill="FFFFFF"/>
        <w:ind w:firstLine="284"/>
        <w:jc w:val="both"/>
        <w:rPr>
          <w:sz w:val="28"/>
          <w:szCs w:val="28"/>
        </w:rPr>
      </w:pPr>
      <w:r w:rsidRPr="001265EE">
        <w:rPr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Всего за год специалистами Администрации подготовлено -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948</w:t>
      </w:r>
      <w:r w:rsidRPr="001265E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1265EE">
        <w:rPr>
          <w:rFonts w:ascii="Times New Roman" w:hAnsi="Times New Roman" w:cs="Times New Roman"/>
          <w:sz w:val="28"/>
          <w:szCs w:val="28"/>
        </w:rPr>
        <w:t xml:space="preserve">различных отчета, ответов на запросы, информаций, в том числе - </w:t>
      </w:r>
      <w:r w:rsidRPr="001265EE">
        <w:rPr>
          <w:rFonts w:ascii="Times New Roman" w:hAnsi="Times New Roman" w:cs="Times New Roman"/>
          <w:b/>
          <w:sz w:val="28"/>
          <w:szCs w:val="28"/>
        </w:rPr>
        <w:t>54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sz w:val="28"/>
          <w:szCs w:val="28"/>
        </w:rPr>
        <w:t xml:space="preserve">ответа на акты прокурорского реагирования, - </w:t>
      </w:r>
      <w:r w:rsidRPr="001265EE">
        <w:rPr>
          <w:rFonts w:ascii="Times New Roman" w:hAnsi="Times New Roman" w:cs="Times New Roman"/>
          <w:b/>
          <w:sz w:val="28"/>
          <w:szCs w:val="28"/>
        </w:rPr>
        <w:t>9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sz w:val="28"/>
          <w:szCs w:val="28"/>
        </w:rPr>
        <w:t xml:space="preserve">ответов в суды различных инстанций. Администрация приняла участие в - </w:t>
      </w:r>
      <w:r w:rsidRPr="001265EE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1265EE">
        <w:rPr>
          <w:rFonts w:ascii="Times New Roman" w:hAnsi="Times New Roman" w:cs="Times New Roman"/>
          <w:sz w:val="28"/>
          <w:szCs w:val="28"/>
        </w:rPr>
        <w:t xml:space="preserve">судебных заседаниях по гражданско-правовым вопросам.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Администрацией за прошедший период было предоставлено муниципальных услуг (выдача различного вида справок, актов, выписок, постановлений) в количестве – </w:t>
      </w:r>
      <w:r w:rsidRPr="001265EE">
        <w:rPr>
          <w:rFonts w:ascii="Times New Roman" w:hAnsi="Times New Roman" w:cs="Times New Roman"/>
          <w:b/>
          <w:sz w:val="28"/>
          <w:szCs w:val="28"/>
        </w:rPr>
        <w:t>147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Для опубликования нормативных правовых актов и размещения информации издаётся ежемесячное печатное издание - «Информационный бюллетень Кутейниковского сельского поселения» тиражом </w:t>
      </w:r>
      <w:r w:rsidRPr="001265EE">
        <w:rPr>
          <w:rFonts w:ascii="Times New Roman" w:hAnsi="Times New Roman" w:cs="Times New Roman"/>
          <w:b/>
          <w:sz w:val="28"/>
          <w:szCs w:val="28"/>
        </w:rPr>
        <w:t>3</w:t>
      </w:r>
      <w:r w:rsidRPr="001265EE">
        <w:rPr>
          <w:rFonts w:ascii="Times New Roman" w:hAnsi="Times New Roman" w:cs="Times New Roman"/>
          <w:sz w:val="28"/>
          <w:szCs w:val="28"/>
        </w:rPr>
        <w:t xml:space="preserve"> экземпляра. Всего за отчетный период издано - </w:t>
      </w:r>
      <w:r w:rsidRPr="001265EE">
        <w:rPr>
          <w:rFonts w:ascii="Times New Roman" w:hAnsi="Times New Roman" w:cs="Times New Roman"/>
          <w:b/>
          <w:sz w:val="28"/>
          <w:szCs w:val="28"/>
        </w:rPr>
        <w:t>20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sz w:val="28"/>
          <w:szCs w:val="28"/>
        </w:rPr>
        <w:t>Информационных бюллетеней.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За отчётный период состоялось - </w:t>
      </w:r>
      <w:r w:rsidRPr="001265EE">
        <w:rPr>
          <w:rFonts w:ascii="Times New Roman" w:hAnsi="Times New Roman" w:cs="Times New Roman"/>
          <w:b/>
          <w:sz w:val="28"/>
          <w:szCs w:val="28"/>
        </w:rPr>
        <w:t>9</w:t>
      </w:r>
      <w:r w:rsidRPr="001265EE"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 Кутейниковского сельского поселения, на которых было принято – </w:t>
      </w:r>
      <w:r w:rsidRPr="001265EE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1265EE">
        <w:rPr>
          <w:rFonts w:ascii="Times New Roman" w:hAnsi="Times New Roman" w:cs="Times New Roman"/>
          <w:sz w:val="28"/>
          <w:szCs w:val="28"/>
        </w:rPr>
        <w:t>решений, касающихся вопросов бюджета поселения и его исполнения.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поселения за отчетный период принято - </w:t>
      </w:r>
      <w:r w:rsidRPr="001265EE">
        <w:rPr>
          <w:rFonts w:ascii="Times New Roman" w:hAnsi="Times New Roman" w:cs="Times New Roman"/>
          <w:b/>
          <w:sz w:val="28"/>
          <w:szCs w:val="28"/>
        </w:rPr>
        <w:t>237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sz w:val="28"/>
          <w:szCs w:val="28"/>
        </w:rPr>
        <w:t xml:space="preserve">постановлений по различным видам деятельности.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Из общего количества принятых (изданных) решений и постановлений - </w:t>
      </w:r>
      <w:r w:rsidRPr="001265EE">
        <w:rPr>
          <w:rFonts w:ascii="Times New Roman" w:hAnsi="Times New Roman" w:cs="Times New Roman"/>
          <w:b/>
          <w:sz w:val="28"/>
          <w:szCs w:val="28"/>
        </w:rPr>
        <w:t xml:space="preserve">90 </w:t>
      </w:r>
      <w:r w:rsidRPr="001265EE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1265EE">
        <w:rPr>
          <w:rFonts w:ascii="Times New Roman" w:hAnsi="Times New Roman" w:cs="Times New Roman"/>
          <w:b/>
          <w:sz w:val="28"/>
          <w:szCs w:val="28"/>
        </w:rPr>
        <w:t>НПА</w:t>
      </w:r>
      <w:r w:rsidRPr="001265EE">
        <w:rPr>
          <w:rFonts w:ascii="Times New Roman" w:hAnsi="Times New Roman" w:cs="Times New Roman"/>
          <w:sz w:val="28"/>
          <w:szCs w:val="28"/>
        </w:rPr>
        <w:t xml:space="preserve"> (нормативно-правовыми актами).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Прокуратурой Родионово – Несветайского района за текущий период вынесено - </w:t>
      </w:r>
      <w:r w:rsidRPr="001265EE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1265EE">
        <w:rPr>
          <w:rFonts w:ascii="Times New Roman" w:hAnsi="Times New Roman" w:cs="Times New Roman"/>
          <w:sz w:val="28"/>
          <w:szCs w:val="28"/>
        </w:rPr>
        <w:t xml:space="preserve">протестов, - </w:t>
      </w:r>
      <w:r w:rsidRPr="001265EE">
        <w:rPr>
          <w:rFonts w:ascii="Times New Roman" w:hAnsi="Times New Roman" w:cs="Times New Roman"/>
          <w:b/>
          <w:sz w:val="28"/>
          <w:szCs w:val="28"/>
        </w:rPr>
        <w:t>25</w:t>
      </w:r>
      <w:r w:rsidRPr="001265EE">
        <w:rPr>
          <w:rFonts w:ascii="Times New Roman" w:hAnsi="Times New Roman" w:cs="Times New Roman"/>
          <w:sz w:val="28"/>
          <w:szCs w:val="28"/>
        </w:rPr>
        <w:t xml:space="preserve"> представлений и </w:t>
      </w:r>
      <w:r w:rsidRPr="001265EE">
        <w:rPr>
          <w:rFonts w:ascii="Times New Roman" w:hAnsi="Times New Roman" w:cs="Times New Roman"/>
          <w:b/>
          <w:sz w:val="28"/>
          <w:szCs w:val="28"/>
        </w:rPr>
        <w:t>- 1</w:t>
      </w:r>
      <w:r w:rsidRPr="001265EE">
        <w:rPr>
          <w:rFonts w:ascii="Times New Roman" w:hAnsi="Times New Roman" w:cs="Times New Roman"/>
          <w:sz w:val="28"/>
          <w:szCs w:val="28"/>
        </w:rPr>
        <w:t xml:space="preserve"> замечание</w:t>
      </w:r>
      <w:r w:rsidRPr="001265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Протест и представления Прокурора Родионово-Несветайского района Ростовской области в соответствии со ст. 24 Федерального закона от 17.01.1992 N 2202-1 «О прокуратуре Российской Федерации» были рассмотрены в установленные сроки. По результатам рассмотрения приняты действенные меры по устранению отмеченных нарушений законодательства, а также причин и условий, им способствующих. К должностным лицам, допустившим указанные нарушения, применены меры </w:t>
      </w:r>
      <w:r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1265EE" w:rsidRPr="001265EE" w:rsidRDefault="001265EE" w:rsidP="001265EE">
      <w:pPr>
        <w:pStyle w:val="4"/>
        <w:shd w:val="clear" w:color="auto" w:fill="FFFFFF"/>
        <w:jc w:val="center"/>
        <w:rPr>
          <w:b/>
          <w:sz w:val="28"/>
          <w:szCs w:val="28"/>
        </w:rPr>
      </w:pPr>
      <w:r w:rsidRPr="001265EE">
        <w:rPr>
          <w:b/>
          <w:sz w:val="28"/>
          <w:szCs w:val="28"/>
        </w:rPr>
        <w:t>ВУС</w:t>
      </w:r>
    </w:p>
    <w:p w:rsidR="001265EE" w:rsidRPr="001265EE" w:rsidRDefault="001265EE" w:rsidP="001265EE">
      <w:pPr>
        <w:pStyle w:val="4"/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 На воинском учете состоят - </w:t>
      </w:r>
      <w:r w:rsidRPr="001265EE">
        <w:rPr>
          <w:rFonts w:ascii="Times New Roman" w:hAnsi="Times New Roman"/>
          <w:b/>
          <w:sz w:val="28"/>
          <w:szCs w:val="28"/>
        </w:rPr>
        <w:t>559</w:t>
      </w:r>
      <w:r w:rsidRPr="001265EE">
        <w:rPr>
          <w:rFonts w:ascii="Times New Roman" w:hAnsi="Times New Roman"/>
          <w:sz w:val="28"/>
          <w:szCs w:val="28"/>
        </w:rPr>
        <w:t xml:space="preserve"> человека,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 Сержанты и солдаты – </w:t>
      </w:r>
      <w:r w:rsidRPr="001265EE">
        <w:rPr>
          <w:rFonts w:ascii="Times New Roman" w:hAnsi="Times New Roman"/>
          <w:b/>
          <w:sz w:val="28"/>
          <w:szCs w:val="28"/>
        </w:rPr>
        <w:t xml:space="preserve">477 </w:t>
      </w:r>
      <w:r w:rsidRPr="001265EE">
        <w:rPr>
          <w:rFonts w:ascii="Times New Roman" w:hAnsi="Times New Roman"/>
          <w:sz w:val="28"/>
          <w:szCs w:val="28"/>
        </w:rPr>
        <w:t xml:space="preserve">человек;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 Офицеры – </w:t>
      </w:r>
      <w:r w:rsidRPr="001265EE">
        <w:rPr>
          <w:rFonts w:ascii="Times New Roman" w:hAnsi="Times New Roman"/>
          <w:b/>
          <w:sz w:val="28"/>
          <w:szCs w:val="28"/>
        </w:rPr>
        <w:t>11</w:t>
      </w:r>
      <w:r w:rsidRPr="001265EE">
        <w:rPr>
          <w:rFonts w:ascii="Times New Roman" w:hAnsi="Times New Roman"/>
          <w:sz w:val="28"/>
          <w:szCs w:val="28"/>
        </w:rPr>
        <w:t xml:space="preserve"> человек;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 Призывники -</w:t>
      </w:r>
      <w:r w:rsidRPr="001265EE">
        <w:rPr>
          <w:rFonts w:ascii="Times New Roman" w:hAnsi="Times New Roman"/>
          <w:b/>
          <w:sz w:val="28"/>
          <w:szCs w:val="28"/>
        </w:rPr>
        <w:t>71</w:t>
      </w:r>
      <w:r w:rsidRPr="001265EE">
        <w:rPr>
          <w:rFonts w:ascii="Times New Roman" w:hAnsi="Times New Roman"/>
          <w:sz w:val="28"/>
          <w:szCs w:val="28"/>
        </w:rPr>
        <w:t xml:space="preserve"> человек;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  <w:shd w:val="clear" w:color="auto" w:fill="FFFF00"/>
        </w:rPr>
      </w:pPr>
      <w:r w:rsidRPr="001265EE">
        <w:rPr>
          <w:rFonts w:ascii="Times New Roman" w:hAnsi="Times New Roman"/>
          <w:sz w:val="28"/>
          <w:szCs w:val="28"/>
        </w:rPr>
        <w:t xml:space="preserve">  В Российской армии служат – </w:t>
      </w:r>
      <w:r w:rsidRPr="001265EE">
        <w:rPr>
          <w:rFonts w:ascii="Times New Roman" w:hAnsi="Times New Roman"/>
          <w:b/>
          <w:sz w:val="28"/>
          <w:szCs w:val="28"/>
        </w:rPr>
        <w:t>8</w:t>
      </w:r>
      <w:r w:rsidRPr="001265EE">
        <w:rPr>
          <w:rFonts w:ascii="Times New Roman" w:hAnsi="Times New Roman"/>
          <w:sz w:val="28"/>
          <w:szCs w:val="28"/>
        </w:rPr>
        <w:t xml:space="preserve"> человек. 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2024 г. семьи участников СВО без внимания не были оставлены. При личном контакте уточнялась потребность семей в актуальной помощи. Сотрудниками Администрации оказывалось содействие в получение всех полагающихся мер поддержки.   </w:t>
      </w:r>
    </w:p>
    <w:p w:rsidR="001265EE" w:rsidRPr="001265EE" w:rsidRDefault="001265EE" w:rsidP="001265EE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1265EE">
        <w:rPr>
          <w:b/>
          <w:sz w:val="28"/>
          <w:szCs w:val="28"/>
        </w:rPr>
        <w:t>ИСПОЛНЕНИЕ БЮДЖЕТА</w:t>
      </w:r>
    </w:p>
    <w:p w:rsidR="001265EE" w:rsidRPr="001265EE" w:rsidRDefault="001265EE" w:rsidP="001265EE">
      <w:pPr>
        <w:pStyle w:val="4"/>
        <w:rPr>
          <w:sz w:val="28"/>
          <w:szCs w:val="28"/>
        </w:rPr>
      </w:pPr>
      <w:r w:rsidRPr="001265EE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lastRenderedPageBreak/>
        <w:t xml:space="preserve">   Прогноз собственных доходов бюджета поселения на 01 января 2025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 xml:space="preserve">       Прогноз </w:t>
      </w:r>
      <w:r w:rsidRPr="001265EE">
        <w:rPr>
          <w:b/>
          <w:sz w:val="28"/>
          <w:szCs w:val="28"/>
        </w:rPr>
        <w:t>доходной части</w:t>
      </w:r>
      <w:r w:rsidRPr="001265EE">
        <w:rPr>
          <w:sz w:val="28"/>
          <w:szCs w:val="28"/>
        </w:rPr>
        <w:t xml:space="preserve"> бюджета нашего муниципального образования в 2024 году составляет </w:t>
      </w:r>
      <w:r w:rsidRPr="001265EE">
        <w:rPr>
          <w:b/>
          <w:i/>
          <w:sz w:val="28"/>
          <w:szCs w:val="28"/>
        </w:rPr>
        <w:t>12 миллионов 746 тысячи 600</w:t>
      </w:r>
      <w:r w:rsidRPr="001265EE">
        <w:rPr>
          <w:sz w:val="28"/>
          <w:szCs w:val="28"/>
        </w:rPr>
        <w:t xml:space="preserve"> </w:t>
      </w:r>
      <w:r w:rsidRPr="001265EE">
        <w:rPr>
          <w:b/>
          <w:i/>
          <w:sz w:val="28"/>
          <w:szCs w:val="28"/>
        </w:rPr>
        <w:t>рублей</w:t>
      </w:r>
      <w:r w:rsidRPr="001265EE">
        <w:rPr>
          <w:sz w:val="28"/>
          <w:szCs w:val="28"/>
        </w:rPr>
        <w:t xml:space="preserve">.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 xml:space="preserve">Поступило доходов за 2024 </w:t>
      </w:r>
      <w:proofErr w:type="gramStart"/>
      <w:r w:rsidRPr="001265EE">
        <w:rPr>
          <w:sz w:val="28"/>
          <w:szCs w:val="28"/>
        </w:rPr>
        <w:t xml:space="preserve">год  </w:t>
      </w:r>
      <w:r w:rsidRPr="001265EE">
        <w:rPr>
          <w:b/>
          <w:i/>
          <w:sz w:val="28"/>
          <w:szCs w:val="28"/>
        </w:rPr>
        <w:t>11</w:t>
      </w:r>
      <w:proofErr w:type="gramEnd"/>
      <w:r w:rsidRPr="001265EE">
        <w:rPr>
          <w:b/>
          <w:i/>
          <w:sz w:val="28"/>
          <w:szCs w:val="28"/>
        </w:rPr>
        <w:t xml:space="preserve"> миллионов 377</w:t>
      </w:r>
      <w:r w:rsidRPr="001265EE">
        <w:rPr>
          <w:sz w:val="28"/>
          <w:szCs w:val="28"/>
        </w:rPr>
        <w:t xml:space="preserve"> </w:t>
      </w:r>
      <w:r w:rsidRPr="001265EE">
        <w:rPr>
          <w:b/>
          <w:i/>
          <w:sz w:val="28"/>
          <w:szCs w:val="28"/>
        </w:rPr>
        <w:t>тысяч 103 рубля 29 копеек</w:t>
      </w:r>
      <w:r w:rsidRPr="001265EE">
        <w:rPr>
          <w:sz w:val="28"/>
          <w:szCs w:val="28"/>
        </w:rPr>
        <w:t>.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b/>
          <w:sz w:val="28"/>
          <w:szCs w:val="28"/>
        </w:rPr>
        <w:t>Исполнение бюджета</w:t>
      </w:r>
      <w:r w:rsidRPr="001265EE">
        <w:rPr>
          <w:sz w:val="28"/>
          <w:szCs w:val="28"/>
        </w:rPr>
        <w:t xml:space="preserve"> по доходной части составляет </w:t>
      </w:r>
      <w:r w:rsidRPr="001265EE">
        <w:rPr>
          <w:b/>
          <w:i/>
          <w:sz w:val="28"/>
          <w:szCs w:val="28"/>
        </w:rPr>
        <w:t>89,3</w:t>
      </w:r>
      <w:r w:rsidRPr="001265EE">
        <w:rPr>
          <w:sz w:val="28"/>
          <w:szCs w:val="28"/>
        </w:rPr>
        <w:t>%.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>Основные источники доходной части бюджета по состоянию на 01.01.2025: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 xml:space="preserve">Земельный налог -                                      </w:t>
      </w:r>
      <w:r w:rsidRPr="001265EE">
        <w:rPr>
          <w:b/>
          <w:sz w:val="28"/>
          <w:szCs w:val="28"/>
        </w:rPr>
        <w:t>6 672,4</w:t>
      </w:r>
      <w:r w:rsidRPr="001265EE">
        <w:rPr>
          <w:sz w:val="28"/>
          <w:szCs w:val="28"/>
        </w:rPr>
        <w:t xml:space="preserve"> тыс. руб. или 172,6 % плана;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 xml:space="preserve">Дотации на выравнивание бюджетной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обеспеченности</w:t>
      </w:r>
      <w:proofErr w:type="gramEnd"/>
      <w:r w:rsidRPr="001265EE">
        <w:rPr>
          <w:sz w:val="28"/>
          <w:szCs w:val="28"/>
        </w:rPr>
        <w:t xml:space="preserve">                             -            </w:t>
      </w:r>
      <w:r w:rsidRPr="001265EE">
        <w:rPr>
          <w:b/>
          <w:sz w:val="28"/>
          <w:szCs w:val="28"/>
        </w:rPr>
        <w:t>3 465,3</w:t>
      </w:r>
      <w:r w:rsidRPr="001265EE">
        <w:rPr>
          <w:sz w:val="28"/>
          <w:szCs w:val="28"/>
        </w:rPr>
        <w:t xml:space="preserve"> тыс. руб. или 77,9 % плана;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 xml:space="preserve">Налог на доходы физических лиц -          </w:t>
      </w:r>
      <w:r w:rsidRPr="001265EE">
        <w:rPr>
          <w:b/>
          <w:sz w:val="28"/>
          <w:szCs w:val="28"/>
        </w:rPr>
        <w:t xml:space="preserve">1 437,3 </w:t>
      </w:r>
      <w:r w:rsidRPr="001265EE">
        <w:rPr>
          <w:sz w:val="28"/>
          <w:szCs w:val="28"/>
        </w:rPr>
        <w:t>тыс. руб. или 130,7 % от плана;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b/>
          <w:sz w:val="28"/>
          <w:szCs w:val="28"/>
        </w:rPr>
        <w:t xml:space="preserve">    Расходы бюджета</w:t>
      </w:r>
      <w:r w:rsidRPr="001265EE">
        <w:rPr>
          <w:sz w:val="28"/>
          <w:szCs w:val="28"/>
        </w:rPr>
        <w:t xml:space="preserve"> за 2024 </w:t>
      </w:r>
      <w:proofErr w:type="gramStart"/>
      <w:r w:rsidRPr="001265EE">
        <w:rPr>
          <w:sz w:val="28"/>
          <w:szCs w:val="28"/>
        </w:rPr>
        <w:t>год  составили</w:t>
      </w:r>
      <w:proofErr w:type="gramEnd"/>
      <w:r w:rsidRPr="001265EE">
        <w:rPr>
          <w:sz w:val="28"/>
          <w:szCs w:val="28"/>
        </w:rPr>
        <w:t xml:space="preserve"> </w:t>
      </w:r>
      <w:r w:rsidRPr="001265EE">
        <w:rPr>
          <w:b/>
          <w:i/>
          <w:sz w:val="28"/>
          <w:szCs w:val="28"/>
        </w:rPr>
        <w:t>19 427,5</w:t>
      </w:r>
      <w:r w:rsidRPr="001265EE">
        <w:rPr>
          <w:sz w:val="28"/>
          <w:szCs w:val="28"/>
        </w:rPr>
        <w:t xml:space="preserve"> тыс. рублей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>Основная часть расходов была направлена по следующим статьям: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b/>
          <w:sz w:val="28"/>
          <w:szCs w:val="28"/>
        </w:rPr>
        <w:t xml:space="preserve">Оплата электроэнергии уличного </w:t>
      </w:r>
      <w:proofErr w:type="gramStart"/>
      <w:r w:rsidRPr="001265EE">
        <w:rPr>
          <w:b/>
          <w:sz w:val="28"/>
          <w:szCs w:val="28"/>
        </w:rPr>
        <w:t>освещения</w:t>
      </w:r>
      <w:r w:rsidRPr="001265EE">
        <w:rPr>
          <w:sz w:val="28"/>
          <w:szCs w:val="28"/>
        </w:rPr>
        <w:t xml:space="preserve">  -</w:t>
      </w:r>
      <w:proofErr w:type="gramEnd"/>
      <w:r w:rsidRPr="001265EE">
        <w:rPr>
          <w:sz w:val="28"/>
          <w:szCs w:val="28"/>
        </w:rPr>
        <w:t xml:space="preserve">  </w:t>
      </w:r>
      <w:r w:rsidRPr="001265EE">
        <w:rPr>
          <w:b/>
          <w:sz w:val="28"/>
          <w:szCs w:val="28"/>
        </w:rPr>
        <w:t>645,1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b/>
          <w:sz w:val="28"/>
          <w:szCs w:val="28"/>
        </w:rPr>
      </w:pPr>
      <w:r w:rsidRPr="001265EE">
        <w:rPr>
          <w:b/>
          <w:sz w:val="28"/>
          <w:szCs w:val="28"/>
        </w:rPr>
        <w:t xml:space="preserve">Замена ламп, светильников и текущее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b/>
          <w:sz w:val="28"/>
          <w:szCs w:val="28"/>
        </w:rPr>
        <w:t>содержание</w:t>
      </w:r>
      <w:proofErr w:type="gramEnd"/>
      <w:r w:rsidRPr="001265EE">
        <w:rPr>
          <w:b/>
          <w:sz w:val="28"/>
          <w:szCs w:val="28"/>
        </w:rPr>
        <w:t xml:space="preserve"> сетей уличного освещения</w:t>
      </w:r>
      <w:r w:rsidRPr="001265EE">
        <w:rPr>
          <w:sz w:val="28"/>
          <w:szCs w:val="28"/>
        </w:rPr>
        <w:t xml:space="preserve">            - </w:t>
      </w:r>
      <w:r w:rsidRPr="001265EE">
        <w:rPr>
          <w:b/>
          <w:sz w:val="28"/>
          <w:szCs w:val="28"/>
        </w:rPr>
        <w:t>259,0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b/>
          <w:sz w:val="28"/>
          <w:szCs w:val="28"/>
        </w:rPr>
        <w:t>Содержание СДК</w:t>
      </w:r>
      <w:r w:rsidRPr="001265EE">
        <w:rPr>
          <w:sz w:val="28"/>
          <w:szCs w:val="28"/>
        </w:rPr>
        <w:t xml:space="preserve">                                               - </w:t>
      </w:r>
      <w:r w:rsidRPr="001265EE">
        <w:rPr>
          <w:b/>
          <w:sz w:val="28"/>
          <w:szCs w:val="28"/>
        </w:rPr>
        <w:t>5 329,6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b/>
          <w:sz w:val="28"/>
          <w:szCs w:val="28"/>
        </w:rPr>
      </w:pPr>
      <w:r w:rsidRPr="001265EE">
        <w:rPr>
          <w:b/>
          <w:sz w:val="28"/>
          <w:szCs w:val="28"/>
        </w:rPr>
        <w:t xml:space="preserve">Благоустройство </w:t>
      </w:r>
      <w:proofErr w:type="gramStart"/>
      <w:r w:rsidRPr="001265EE">
        <w:rPr>
          <w:b/>
          <w:sz w:val="28"/>
          <w:szCs w:val="28"/>
        </w:rPr>
        <w:t xml:space="preserve">всего,   </w:t>
      </w:r>
      <w:proofErr w:type="gramEnd"/>
      <w:r w:rsidRPr="001265EE">
        <w:rPr>
          <w:b/>
          <w:sz w:val="28"/>
          <w:szCs w:val="28"/>
        </w:rPr>
        <w:t xml:space="preserve">                                 - 4 399,2 тыс. руб.</w:t>
      </w:r>
    </w:p>
    <w:p w:rsidR="001265EE" w:rsidRPr="001265EE" w:rsidRDefault="001265EE" w:rsidP="001265EE">
      <w:pPr>
        <w:pStyle w:val="4"/>
        <w:ind w:firstLine="284"/>
        <w:rPr>
          <w:b/>
          <w:sz w:val="28"/>
          <w:szCs w:val="28"/>
        </w:rPr>
      </w:pPr>
      <w:proofErr w:type="gramStart"/>
      <w:r w:rsidRPr="001265EE">
        <w:rPr>
          <w:b/>
          <w:sz w:val="28"/>
          <w:szCs w:val="28"/>
        </w:rPr>
        <w:t>в</w:t>
      </w:r>
      <w:proofErr w:type="gramEnd"/>
      <w:r w:rsidRPr="001265EE">
        <w:rPr>
          <w:b/>
          <w:sz w:val="28"/>
          <w:szCs w:val="28"/>
        </w:rPr>
        <w:t xml:space="preserve"> том числе: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проведение  противоклещевой</w:t>
      </w:r>
      <w:proofErr w:type="gramEnd"/>
      <w:r w:rsidRPr="001265EE">
        <w:rPr>
          <w:sz w:val="28"/>
          <w:szCs w:val="28"/>
        </w:rPr>
        <w:t xml:space="preserve"> обработки        – </w:t>
      </w:r>
      <w:r w:rsidRPr="001265EE">
        <w:rPr>
          <w:b/>
          <w:sz w:val="28"/>
          <w:szCs w:val="28"/>
        </w:rPr>
        <w:t>60,5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благоустройство</w:t>
      </w:r>
      <w:proofErr w:type="gramEnd"/>
      <w:r w:rsidRPr="001265EE">
        <w:rPr>
          <w:sz w:val="28"/>
          <w:szCs w:val="28"/>
        </w:rPr>
        <w:t xml:space="preserve"> территории кладбищ,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вывоз</w:t>
      </w:r>
      <w:proofErr w:type="gramEnd"/>
      <w:r w:rsidRPr="001265EE">
        <w:rPr>
          <w:sz w:val="28"/>
          <w:szCs w:val="28"/>
        </w:rPr>
        <w:t xml:space="preserve"> мусора и веток                                         - </w:t>
      </w:r>
      <w:r w:rsidRPr="001265EE">
        <w:rPr>
          <w:b/>
          <w:sz w:val="28"/>
          <w:szCs w:val="28"/>
        </w:rPr>
        <w:t>280,0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приобретение</w:t>
      </w:r>
      <w:proofErr w:type="gramEnd"/>
      <w:r w:rsidRPr="001265EE">
        <w:rPr>
          <w:sz w:val="28"/>
          <w:szCs w:val="28"/>
        </w:rPr>
        <w:t xml:space="preserve"> хозяйственных товаров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и</w:t>
      </w:r>
      <w:proofErr w:type="gramEnd"/>
      <w:r w:rsidRPr="001265EE">
        <w:rPr>
          <w:sz w:val="28"/>
          <w:szCs w:val="28"/>
        </w:rPr>
        <w:t xml:space="preserve"> строительных материалов                              - </w:t>
      </w:r>
      <w:r w:rsidRPr="001265EE">
        <w:rPr>
          <w:b/>
          <w:sz w:val="28"/>
          <w:szCs w:val="28"/>
        </w:rPr>
        <w:t>53,9</w:t>
      </w:r>
      <w:r w:rsidRPr="001265EE">
        <w:rPr>
          <w:sz w:val="28"/>
          <w:szCs w:val="28"/>
        </w:rPr>
        <w:t xml:space="preserve"> тыс. руб.;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спил</w:t>
      </w:r>
      <w:proofErr w:type="gramEnd"/>
      <w:r w:rsidRPr="001265EE">
        <w:rPr>
          <w:sz w:val="28"/>
          <w:szCs w:val="28"/>
        </w:rPr>
        <w:t xml:space="preserve"> аварийных и сухостойных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деревьев</w:t>
      </w:r>
      <w:proofErr w:type="gramEnd"/>
      <w:r w:rsidRPr="001265EE">
        <w:rPr>
          <w:sz w:val="28"/>
          <w:szCs w:val="28"/>
        </w:rPr>
        <w:t xml:space="preserve">                                                             - </w:t>
      </w:r>
      <w:r w:rsidRPr="001265EE">
        <w:rPr>
          <w:b/>
          <w:sz w:val="28"/>
          <w:szCs w:val="28"/>
        </w:rPr>
        <w:t>899,6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завоз</w:t>
      </w:r>
      <w:proofErr w:type="gramEnd"/>
      <w:r w:rsidRPr="001265EE">
        <w:rPr>
          <w:sz w:val="28"/>
          <w:szCs w:val="28"/>
        </w:rPr>
        <w:t xml:space="preserve"> песка на территории кладбищ,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lastRenderedPageBreak/>
        <w:t>на</w:t>
      </w:r>
      <w:proofErr w:type="gramEnd"/>
      <w:r w:rsidRPr="001265EE">
        <w:rPr>
          <w:sz w:val="28"/>
          <w:szCs w:val="28"/>
        </w:rPr>
        <w:t xml:space="preserve"> детские площадки                                         </w:t>
      </w:r>
      <w:r w:rsidRPr="001265EE">
        <w:rPr>
          <w:b/>
          <w:sz w:val="28"/>
          <w:szCs w:val="28"/>
        </w:rPr>
        <w:t xml:space="preserve">- 79,7 </w:t>
      </w:r>
      <w:r w:rsidRPr="001265EE">
        <w:rPr>
          <w:sz w:val="28"/>
          <w:szCs w:val="28"/>
        </w:rPr>
        <w:t>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изготовление</w:t>
      </w:r>
      <w:proofErr w:type="gramEnd"/>
      <w:r w:rsidRPr="001265EE">
        <w:rPr>
          <w:sz w:val="28"/>
          <w:szCs w:val="28"/>
        </w:rPr>
        <w:t xml:space="preserve"> смет                                             - </w:t>
      </w:r>
      <w:r w:rsidRPr="001265EE">
        <w:rPr>
          <w:b/>
          <w:sz w:val="28"/>
          <w:szCs w:val="28"/>
        </w:rPr>
        <w:t>77,6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текущий</w:t>
      </w:r>
      <w:proofErr w:type="gramEnd"/>
      <w:r w:rsidRPr="001265EE">
        <w:rPr>
          <w:sz w:val="28"/>
          <w:szCs w:val="28"/>
        </w:rPr>
        <w:t xml:space="preserve"> ремонт ограждения территории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кладбища</w:t>
      </w:r>
      <w:proofErr w:type="gramEnd"/>
      <w:r w:rsidRPr="001265EE">
        <w:rPr>
          <w:sz w:val="28"/>
          <w:szCs w:val="28"/>
        </w:rPr>
        <w:t xml:space="preserve"> в х.Гребцово                                     - </w:t>
      </w:r>
      <w:r w:rsidRPr="001265EE">
        <w:rPr>
          <w:b/>
          <w:sz w:val="28"/>
          <w:szCs w:val="28"/>
        </w:rPr>
        <w:t>879,3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демонтаж</w:t>
      </w:r>
      <w:proofErr w:type="gramEnd"/>
      <w:r w:rsidRPr="001265EE">
        <w:rPr>
          <w:sz w:val="28"/>
          <w:szCs w:val="28"/>
        </w:rPr>
        <w:t xml:space="preserve"> старого игрового и спортивного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оборудования</w:t>
      </w:r>
      <w:proofErr w:type="gramEnd"/>
      <w:r w:rsidRPr="001265EE">
        <w:rPr>
          <w:sz w:val="28"/>
          <w:szCs w:val="28"/>
        </w:rPr>
        <w:t xml:space="preserve">                                                    </w:t>
      </w:r>
      <w:r w:rsidRPr="001265EE">
        <w:rPr>
          <w:b/>
          <w:sz w:val="28"/>
          <w:szCs w:val="28"/>
        </w:rPr>
        <w:t xml:space="preserve">- 31,1 </w:t>
      </w:r>
      <w:r w:rsidRPr="001265EE">
        <w:rPr>
          <w:sz w:val="28"/>
          <w:szCs w:val="28"/>
        </w:rPr>
        <w:t>тыс. рублей;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установка</w:t>
      </w:r>
      <w:proofErr w:type="gramEnd"/>
      <w:r w:rsidRPr="001265EE">
        <w:rPr>
          <w:sz w:val="28"/>
          <w:szCs w:val="28"/>
        </w:rPr>
        <w:t xml:space="preserve"> стендов                                              </w:t>
      </w:r>
      <w:r w:rsidRPr="001265EE">
        <w:rPr>
          <w:b/>
          <w:sz w:val="28"/>
          <w:szCs w:val="28"/>
        </w:rPr>
        <w:t xml:space="preserve">- 39,0 </w:t>
      </w:r>
      <w:r w:rsidRPr="001265EE">
        <w:rPr>
          <w:sz w:val="28"/>
          <w:szCs w:val="28"/>
        </w:rPr>
        <w:t>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текущий</w:t>
      </w:r>
      <w:proofErr w:type="gramEnd"/>
      <w:r w:rsidRPr="001265EE">
        <w:rPr>
          <w:sz w:val="28"/>
          <w:szCs w:val="28"/>
        </w:rPr>
        <w:t xml:space="preserve"> ремонт ограждения территории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кладбища</w:t>
      </w:r>
      <w:proofErr w:type="gramEnd"/>
      <w:r w:rsidRPr="001265EE">
        <w:rPr>
          <w:sz w:val="28"/>
          <w:szCs w:val="28"/>
        </w:rPr>
        <w:t xml:space="preserve"> в сл. Кутейниково                             - </w:t>
      </w:r>
      <w:r w:rsidRPr="001265EE">
        <w:rPr>
          <w:b/>
          <w:sz w:val="28"/>
          <w:szCs w:val="28"/>
        </w:rPr>
        <w:t>1 198,5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устройство</w:t>
      </w:r>
      <w:proofErr w:type="gramEnd"/>
      <w:r w:rsidRPr="001265EE">
        <w:rPr>
          <w:sz w:val="28"/>
          <w:szCs w:val="28"/>
        </w:rPr>
        <w:t xml:space="preserve"> ограждения детской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площадки</w:t>
      </w:r>
      <w:proofErr w:type="gramEnd"/>
      <w:r w:rsidRPr="001265EE">
        <w:rPr>
          <w:sz w:val="28"/>
          <w:szCs w:val="28"/>
        </w:rPr>
        <w:t xml:space="preserve"> в х.Гребцово                                   - </w:t>
      </w:r>
      <w:r w:rsidRPr="001265EE">
        <w:rPr>
          <w:b/>
          <w:sz w:val="28"/>
          <w:szCs w:val="28"/>
        </w:rPr>
        <w:t>200,2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текущий</w:t>
      </w:r>
      <w:proofErr w:type="gramEnd"/>
      <w:r w:rsidRPr="001265EE">
        <w:rPr>
          <w:sz w:val="28"/>
          <w:szCs w:val="28"/>
        </w:rPr>
        <w:t xml:space="preserve"> ремонт памятника «Стелла»            -</w:t>
      </w:r>
      <w:r w:rsidRPr="001265EE">
        <w:rPr>
          <w:b/>
          <w:sz w:val="28"/>
          <w:szCs w:val="28"/>
        </w:rPr>
        <w:t xml:space="preserve"> 165,0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proofErr w:type="gramStart"/>
      <w:r w:rsidRPr="001265EE">
        <w:rPr>
          <w:sz w:val="28"/>
          <w:szCs w:val="28"/>
        </w:rPr>
        <w:t>текущий</w:t>
      </w:r>
      <w:proofErr w:type="gramEnd"/>
      <w:r w:rsidRPr="001265EE">
        <w:rPr>
          <w:sz w:val="28"/>
          <w:szCs w:val="28"/>
        </w:rPr>
        <w:t xml:space="preserve"> ремонт памятника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>«Аллея-</w:t>
      </w:r>
      <w:proofErr w:type="gramStart"/>
      <w:r w:rsidRPr="001265EE">
        <w:rPr>
          <w:sz w:val="28"/>
          <w:szCs w:val="28"/>
        </w:rPr>
        <w:t xml:space="preserve">захоронение»   </w:t>
      </w:r>
      <w:proofErr w:type="gramEnd"/>
      <w:r w:rsidRPr="001265EE">
        <w:rPr>
          <w:sz w:val="28"/>
          <w:szCs w:val="28"/>
        </w:rPr>
        <w:t xml:space="preserve">                                   - </w:t>
      </w:r>
      <w:r w:rsidRPr="001265EE">
        <w:rPr>
          <w:b/>
          <w:sz w:val="28"/>
          <w:szCs w:val="28"/>
        </w:rPr>
        <w:t>198,5</w:t>
      </w:r>
      <w:r w:rsidRPr="001265EE">
        <w:rPr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sz w:val="28"/>
          <w:szCs w:val="28"/>
        </w:rPr>
        <w:t>Покос сорной растительности                         -</w:t>
      </w:r>
      <w:r w:rsidRPr="001265EE">
        <w:rPr>
          <w:b/>
          <w:sz w:val="28"/>
          <w:szCs w:val="28"/>
        </w:rPr>
        <w:t xml:space="preserve"> 78,3 </w:t>
      </w:r>
      <w:r w:rsidRPr="001265EE">
        <w:rPr>
          <w:sz w:val="28"/>
          <w:szCs w:val="28"/>
        </w:rPr>
        <w:t xml:space="preserve">тыс. руб.     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Default="001265EE" w:rsidP="001265EE">
      <w:pPr>
        <w:pStyle w:val="4"/>
        <w:ind w:firstLine="284"/>
        <w:rPr>
          <w:sz w:val="28"/>
          <w:szCs w:val="28"/>
        </w:rPr>
      </w:pPr>
      <w:r w:rsidRPr="001265EE">
        <w:rPr>
          <w:b/>
          <w:sz w:val="28"/>
          <w:szCs w:val="28"/>
        </w:rPr>
        <w:t>Кадастровые работы                                      - 10,5</w:t>
      </w:r>
      <w:r>
        <w:rPr>
          <w:sz w:val="28"/>
          <w:szCs w:val="28"/>
        </w:rPr>
        <w:t xml:space="preserve"> тыс. руб. </w:t>
      </w:r>
    </w:p>
    <w:p w:rsidR="001265EE" w:rsidRPr="001265EE" w:rsidRDefault="001265EE" w:rsidP="001265EE">
      <w:pPr>
        <w:pStyle w:val="4"/>
        <w:ind w:firstLine="284"/>
        <w:rPr>
          <w:sz w:val="28"/>
          <w:szCs w:val="28"/>
        </w:rPr>
      </w:pPr>
    </w:p>
    <w:p w:rsidR="001265EE" w:rsidRPr="001265EE" w:rsidRDefault="001265EE" w:rsidP="001265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5EE">
        <w:rPr>
          <w:rFonts w:ascii="Times New Roman" w:hAnsi="Times New Roman" w:cs="Times New Roman"/>
          <w:b/>
          <w:i/>
          <w:sz w:val="28"/>
          <w:szCs w:val="28"/>
        </w:rPr>
        <w:t>ЗАКУПКИ ДЛЯ МУНИЦИПАЛЬНЫХ НУЖД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За 2024 год Администрацией Кутейниковского сельского поселения заключено </w:t>
      </w:r>
      <w:r w:rsidRPr="001265EE">
        <w:rPr>
          <w:rFonts w:ascii="Times New Roman" w:hAnsi="Times New Roman"/>
          <w:b/>
          <w:sz w:val="28"/>
          <w:szCs w:val="28"/>
        </w:rPr>
        <w:t>81</w:t>
      </w:r>
      <w:r w:rsidRPr="001265EE">
        <w:rPr>
          <w:rFonts w:ascii="Times New Roman" w:hAnsi="Times New Roman"/>
          <w:sz w:val="28"/>
          <w:szCs w:val="28"/>
        </w:rPr>
        <w:t xml:space="preserve"> (восемьдесят один) договор и муниципальных контрактов. Из них запланированные средства направлены на: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-поставка нефтепродуктов </w:t>
      </w:r>
      <w:r w:rsidRPr="001265EE">
        <w:rPr>
          <w:rFonts w:ascii="Times New Roman" w:hAnsi="Times New Roman"/>
          <w:b/>
          <w:sz w:val="28"/>
          <w:szCs w:val="28"/>
        </w:rPr>
        <w:t>– 236,3</w:t>
      </w:r>
      <w:r w:rsidRPr="001265EE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1265EE">
        <w:rPr>
          <w:rFonts w:ascii="Times New Roman" w:hAnsi="Times New Roman"/>
          <w:sz w:val="28"/>
          <w:szCs w:val="28"/>
        </w:rPr>
        <w:t>руб</w:t>
      </w:r>
      <w:proofErr w:type="spellEnd"/>
      <w:r w:rsidRPr="001265EE">
        <w:rPr>
          <w:rFonts w:ascii="Times New Roman" w:hAnsi="Times New Roman"/>
          <w:sz w:val="28"/>
          <w:szCs w:val="28"/>
        </w:rPr>
        <w:t>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 текущий ремонт и содержание линий уличного освещения </w:t>
      </w:r>
      <w:r w:rsidRPr="001265EE">
        <w:rPr>
          <w:rFonts w:ascii="Times New Roman" w:hAnsi="Times New Roman"/>
          <w:b/>
          <w:sz w:val="28"/>
          <w:szCs w:val="28"/>
        </w:rPr>
        <w:t>– 259,0</w:t>
      </w:r>
      <w:r w:rsidRPr="001265EE">
        <w:rPr>
          <w:rFonts w:ascii="Times New Roman" w:hAnsi="Times New Roman"/>
          <w:sz w:val="28"/>
          <w:szCs w:val="28"/>
        </w:rPr>
        <w:t xml:space="preserve"> тыс. руб.;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 оказание услуг связанных с акарицидной обработкой </w:t>
      </w:r>
      <w:r w:rsidRPr="001265EE">
        <w:rPr>
          <w:rFonts w:ascii="Times New Roman" w:hAnsi="Times New Roman"/>
          <w:b/>
          <w:sz w:val="28"/>
          <w:szCs w:val="28"/>
        </w:rPr>
        <w:t>– 60,5</w:t>
      </w:r>
      <w:r w:rsidRPr="001265EE">
        <w:rPr>
          <w:rFonts w:ascii="Times New Roman" w:hAnsi="Times New Roman"/>
          <w:sz w:val="28"/>
          <w:szCs w:val="28"/>
        </w:rPr>
        <w:t xml:space="preserve"> тыс. руб.;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 уличное освещение </w:t>
      </w:r>
      <w:r w:rsidRPr="001265EE">
        <w:rPr>
          <w:rFonts w:ascii="Times New Roman" w:hAnsi="Times New Roman"/>
          <w:b/>
          <w:sz w:val="28"/>
          <w:szCs w:val="28"/>
        </w:rPr>
        <w:t xml:space="preserve">– </w:t>
      </w:r>
      <w:r w:rsidRPr="001265EE">
        <w:rPr>
          <w:rFonts w:ascii="Times New Roman" w:eastAsia="Times New Roman" w:hAnsi="Times New Roman"/>
          <w:b/>
          <w:sz w:val="28"/>
          <w:szCs w:val="28"/>
        </w:rPr>
        <w:t>645,1</w:t>
      </w:r>
      <w:r w:rsidRPr="001265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65EE">
        <w:rPr>
          <w:rFonts w:ascii="Times New Roman" w:hAnsi="Times New Roman"/>
          <w:sz w:val="28"/>
          <w:szCs w:val="28"/>
        </w:rPr>
        <w:t>тыс. руб.;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 коммунальные услуги </w:t>
      </w:r>
      <w:r w:rsidRPr="001265EE">
        <w:rPr>
          <w:rFonts w:ascii="Times New Roman" w:hAnsi="Times New Roman"/>
          <w:b/>
          <w:sz w:val="28"/>
          <w:szCs w:val="28"/>
        </w:rPr>
        <w:t>– 142,0</w:t>
      </w:r>
      <w:r w:rsidRPr="001265EE">
        <w:rPr>
          <w:rFonts w:ascii="Times New Roman" w:hAnsi="Times New Roman"/>
          <w:sz w:val="28"/>
          <w:szCs w:val="28"/>
        </w:rPr>
        <w:t xml:space="preserve"> тыс. руб.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>Информация об осуществлении закупок, о планируемых закупках и об исполнении контрактов размещается в общедоступной Единой информационной системе в сфере закупок.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Pr="001265EE" w:rsidRDefault="001265EE" w:rsidP="001265E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265EE">
        <w:rPr>
          <w:rFonts w:ascii="Times New Roman" w:hAnsi="Times New Roman"/>
          <w:b/>
          <w:sz w:val="28"/>
          <w:szCs w:val="28"/>
        </w:rPr>
        <w:lastRenderedPageBreak/>
        <w:t>СОЦИАЛЬНАЯ И ЖИЛИЩНАЯ ПОЛИТИКА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proofErr w:type="gramStart"/>
      <w:r w:rsidRPr="001265EE">
        <w:rPr>
          <w:rFonts w:ascii="Times New Roman" w:hAnsi="Times New Roman"/>
          <w:sz w:val="28"/>
          <w:szCs w:val="28"/>
        </w:rPr>
        <w:t>численность  населения</w:t>
      </w:r>
      <w:proofErr w:type="gramEnd"/>
      <w:r w:rsidRPr="001265EE">
        <w:rPr>
          <w:rFonts w:ascii="Times New Roman" w:hAnsi="Times New Roman"/>
          <w:sz w:val="28"/>
          <w:szCs w:val="28"/>
        </w:rPr>
        <w:t xml:space="preserve">,  нуждающегося  в социальном обеспечении и защите, составляет </w:t>
      </w:r>
      <w:r w:rsidRPr="001265EE">
        <w:rPr>
          <w:rFonts w:ascii="Times New Roman" w:hAnsi="Times New Roman"/>
          <w:b/>
          <w:sz w:val="28"/>
          <w:szCs w:val="28"/>
        </w:rPr>
        <w:t>137</w:t>
      </w:r>
      <w:r w:rsidRPr="001265EE">
        <w:rPr>
          <w:rFonts w:ascii="Times New Roman" w:hAnsi="Times New Roman"/>
          <w:sz w:val="28"/>
          <w:szCs w:val="28"/>
        </w:rPr>
        <w:t xml:space="preserve"> человек, в том числе: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-  </w:t>
      </w:r>
      <w:proofErr w:type="gramStart"/>
      <w:r w:rsidRPr="001265EE">
        <w:rPr>
          <w:rFonts w:ascii="Times New Roman" w:hAnsi="Times New Roman"/>
          <w:sz w:val="28"/>
          <w:szCs w:val="28"/>
        </w:rPr>
        <w:t>инвалиды  всех</w:t>
      </w:r>
      <w:proofErr w:type="gramEnd"/>
      <w:r w:rsidRPr="001265EE">
        <w:rPr>
          <w:rFonts w:ascii="Times New Roman" w:hAnsi="Times New Roman"/>
          <w:sz w:val="28"/>
          <w:szCs w:val="28"/>
        </w:rPr>
        <w:t xml:space="preserve"> групп -  </w:t>
      </w:r>
      <w:r w:rsidRPr="001265EE">
        <w:rPr>
          <w:rFonts w:ascii="Times New Roman" w:hAnsi="Times New Roman"/>
          <w:b/>
          <w:sz w:val="28"/>
          <w:szCs w:val="28"/>
        </w:rPr>
        <w:t>115</w:t>
      </w:r>
      <w:r w:rsidRPr="001265EE">
        <w:rPr>
          <w:rFonts w:ascii="Times New Roman" w:hAnsi="Times New Roman"/>
          <w:sz w:val="28"/>
          <w:szCs w:val="28"/>
        </w:rPr>
        <w:t xml:space="preserve">  человек;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-  дети-</w:t>
      </w:r>
      <w:proofErr w:type="gramStart"/>
      <w:r w:rsidRPr="001265EE">
        <w:rPr>
          <w:rFonts w:ascii="Times New Roman" w:hAnsi="Times New Roman"/>
          <w:sz w:val="28"/>
          <w:szCs w:val="28"/>
        </w:rPr>
        <w:t>инвалиды  -</w:t>
      </w:r>
      <w:proofErr w:type="gramEnd"/>
      <w:r w:rsidRPr="001265EE">
        <w:rPr>
          <w:rFonts w:ascii="Times New Roman" w:hAnsi="Times New Roman"/>
          <w:sz w:val="28"/>
          <w:szCs w:val="28"/>
        </w:rPr>
        <w:t xml:space="preserve">  </w:t>
      </w:r>
      <w:r w:rsidRPr="001265EE">
        <w:rPr>
          <w:rFonts w:ascii="Times New Roman" w:hAnsi="Times New Roman"/>
          <w:b/>
          <w:sz w:val="28"/>
          <w:szCs w:val="28"/>
        </w:rPr>
        <w:t>5</w:t>
      </w:r>
      <w:r w:rsidRPr="001265EE">
        <w:rPr>
          <w:rFonts w:ascii="Times New Roman" w:hAnsi="Times New Roman"/>
          <w:sz w:val="28"/>
          <w:szCs w:val="28"/>
        </w:rPr>
        <w:t xml:space="preserve"> человек;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-  труженики </w:t>
      </w:r>
      <w:proofErr w:type="gramStart"/>
      <w:r w:rsidRPr="001265EE">
        <w:rPr>
          <w:rFonts w:ascii="Times New Roman" w:hAnsi="Times New Roman"/>
          <w:sz w:val="28"/>
          <w:szCs w:val="28"/>
        </w:rPr>
        <w:t>тыла  -</w:t>
      </w:r>
      <w:proofErr w:type="gramEnd"/>
      <w:r w:rsidRPr="001265EE">
        <w:rPr>
          <w:rFonts w:ascii="Times New Roman" w:hAnsi="Times New Roman"/>
          <w:sz w:val="28"/>
          <w:szCs w:val="28"/>
        </w:rPr>
        <w:t xml:space="preserve"> </w:t>
      </w:r>
      <w:r w:rsidRPr="001265EE">
        <w:rPr>
          <w:rFonts w:ascii="Times New Roman" w:hAnsi="Times New Roman"/>
          <w:b/>
          <w:sz w:val="28"/>
          <w:szCs w:val="28"/>
        </w:rPr>
        <w:t>4</w:t>
      </w:r>
      <w:r w:rsidRPr="001265EE">
        <w:rPr>
          <w:rFonts w:ascii="Times New Roman" w:hAnsi="Times New Roman"/>
          <w:sz w:val="28"/>
          <w:szCs w:val="28"/>
        </w:rPr>
        <w:t xml:space="preserve"> человек.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Сотрудниками Администрации сельского поселения были проведены рейды с целью обследования жилищно - бытовых условий семей, оказавшихся в экстремальной ситуации, и по результатам обследования составлены акты с </w:t>
      </w:r>
      <w:proofErr w:type="gramStart"/>
      <w:r w:rsidRPr="001265EE">
        <w:rPr>
          <w:rFonts w:ascii="Times New Roman" w:hAnsi="Times New Roman" w:cs="Times New Roman"/>
          <w:sz w:val="28"/>
          <w:szCs w:val="28"/>
        </w:rPr>
        <w:t>заключениями  об</w:t>
      </w:r>
      <w:proofErr w:type="gramEnd"/>
      <w:r w:rsidRPr="001265EE">
        <w:rPr>
          <w:rFonts w:ascii="Times New Roman" w:hAnsi="Times New Roman" w:cs="Times New Roman"/>
          <w:sz w:val="28"/>
          <w:szCs w:val="28"/>
        </w:rPr>
        <w:t xml:space="preserve"> оказании адресной помощи для  приобретения предметов и товаров первой необходимости (одежды и обуви для детей, продуктов питания). Все </w:t>
      </w:r>
      <w:proofErr w:type="gramStart"/>
      <w:r w:rsidRPr="001265EE">
        <w:rPr>
          <w:rFonts w:ascii="Times New Roman" w:hAnsi="Times New Roman" w:cs="Times New Roman"/>
          <w:sz w:val="28"/>
          <w:szCs w:val="28"/>
        </w:rPr>
        <w:t>обратившиеся  получили</w:t>
      </w:r>
      <w:proofErr w:type="gramEnd"/>
      <w:r w:rsidRPr="001265EE">
        <w:rPr>
          <w:rFonts w:ascii="Times New Roman" w:hAnsi="Times New Roman" w:cs="Times New Roman"/>
          <w:sz w:val="28"/>
          <w:szCs w:val="28"/>
        </w:rPr>
        <w:t xml:space="preserve"> социальное пособие по линии ОСЗН Родионово – Несветайского  района.   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      На территории сельского </w:t>
      </w:r>
      <w:proofErr w:type="gramStart"/>
      <w:r w:rsidRPr="001265EE">
        <w:rPr>
          <w:rFonts w:ascii="Times New Roman" w:hAnsi="Times New Roman" w:cs="Times New Roman"/>
          <w:sz w:val="28"/>
          <w:szCs w:val="28"/>
        </w:rPr>
        <w:t>поселения  обслуживанием</w:t>
      </w:r>
      <w:proofErr w:type="gramEnd"/>
      <w:r w:rsidRPr="001265EE">
        <w:rPr>
          <w:rFonts w:ascii="Times New Roman" w:hAnsi="Times New Roman" w:cs="Times New Roman"/>
          <w:sz w:val="28"/>
          <w:szCs w:val="28"/>
        </w:rPr>
        <w:t xml:space="preserve">  граждан пожилого возраста и инвалидов занимаются сотрудники (социальные работники)  отделения  ОСО № 3  «ЦСО  ГПВ  Родионово – Несветайского района». Всего на обслуживании </w:t>
      </w:r>
      <w:r w:rsidRPr="001265EE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265EE">
        <w:rPr>
          <w:rFonts w:ascii="Times New Roman" w:hAnsi="Times New Roman" w:cs="Times New Roman"/>
          <w:sz w:val="28"/>
          <w:szCs w:val="28"/>
        </w:rPr>
        <w:t xml:space="preserve">социальных работников находятся </w:t>
      </w:r>
      <w:proofErr w:type="gramStart"/>
      <w:r w:rsidRPr="001265EE">
        <w:rPr>
          <w:rFonts w:ascii="Times New Roman" w:hAnsi="Times New Roman" w:cs="Times New Roman"/>
          <w:b/>
          <w:sz w:val="28"/>
          <w:szCs w:val="28"/>
        </w:rPr>
        <w:t>60</w:t>
      </w:r>
      <w:r w:rsidRPr="001265EE">
        <w:rPr>
          <w:rFonts w:ascii="Times New Roman" w:hAnsi="Times New Roman" w:cs="Times New Roman"/>
          <w:sz w:val="28"/>
          <w:szCs w:val="28"/>
        </w:rPr>
        <w:t xml:space="preserve">  граждан</w:t>
      </w:r>
      <w:proofErr w:type="gramEnd"/>
      <w:r w:rsidRPr="001265EE">
        <w:rPr>
          <w:rFonts w:ascii="Times New Roman" w:hAnsi="Times New Roman" w:cs="Times New Roman"/>
          <w:sz w:val="28"/>
          <w:szCs w:val="28"/>
        </w:rPr>
        <w:t xml:space="preserve"> пожилого возраста (пенсионеров, инвалидов, одиноко проживающих).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65EE">
        <w:rPr>
          <w:rFonts w:ascii="Times New Roman" w:hAnsi="Times New Roman" w:cs="Times New Roman"/>
          <w:sz w:val="28"/>
          <w:szCs w:val="28"/>
        </w:rPr>
        <w:t xml:space="preserve">     В жилищной комиссии сельского </w:t>
      </w:r>
      <w:proofErr w:type="gramStart"/>
      <w:r w:rsidRPr="001265EE">
        <w:rPr>
          <w:rFonts w:ascii="Times New Roman" w:hAnsi="Times New Roman" w:cs="Times New Roman"/>
          <w:sz w:val="28"/>
          <w:szCs w:val="28"/>
        </w:rPr>
        <w:t>поселения  признаны</w:t>
      </w:r>
      <w:proofErr w:type="gramEnd"/>
      <w:r w:rsidRPr="001265EE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  и состоят на квартирном учете  - </w:t>
      </w:r>
      <w:r w:rsidRPr="001265EE">
        <w:rPr>
          <w:rFonts w:ascii="Times New Roman" w:hAnsi="Times New Roman" w:cs="Times New Roman"/>
          <w:b/>
          <w:sz w:val="28"/>
          <w:szCs w:val="28"/>
        </w:rPr>
        <w:t>1</w:t>
      </w:r>
      <w:r w:rsidRPr="001265EE">
        <w:rPr>
          <w:rFonts w:ascii="Times New Roman" w:hAnsi="Times New Roman" w:cs="Times New Roman"/>
          <w:sz w:val="28"/>
          <w:szCs w:val="28"/>
        </w:rPr>
        <w:t xml:space="preserve"> семья, которая   включена  в целевую  программу по поддержке семей в части обеспечения жильем или улучшения жилищных услови</w:t>
      </w:r>
      <w:r>
        <w:rPr>
          <w:rFonts w:ascii="Times New Roman" w:hAnsi="Times New Roman" w:cs="Times New Roman"/>
          <w:sz w:val="28"/>
          <w:szCs w:val="28"/>
        </w:rPr>
        <w:t xml:space="preserve">й и  поставлена  на очередь.   </w:t>
      </w:r>
    </w:p>
    <w:p w:rsidR="001265EE" w:rsidRDefault="001265EE" w:rsidP="001265E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265EE">
        <w:rPr>
          <w:rFonts w:ascii="Times New Roman" w:hAnsi="Times New Roman"/>
          <w:b/>
          <w:sz w:val="28"/>
          <w:szCs w:val="28"/>
        </w:rPr>
        <w:t>БЛАГОУСТ</w:t>
      </w:r>
      <w:r>
        <w:rPr>
          <w:rFonts w:ascii="Times New Roman" w:hAnsi="Times New Roman"/>
          <w:b/>
          <w:sz w:val="28"/>
          <w:szCs w:val="28"/>
        </w:rPr>
        <w:t>РОЙСТВО    и    ЗЕМЛЕУСТРОЙСТВО</w:t>
      </w:r>
    </w:p>
    <w:p w:rsidR="001265EE" w:rsidRPr="001265EE" w:rsidRDefault="001265EE" w:rsidP="001265E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В 2024 году в нас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еленных пунктах поселения были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заменены </w:t>
      </w:r>
      <w:proofErr w:type="gramStart"/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светильника</w:t>
      </w:r>
      <w:proofErr w:type="gramEnd"/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лампочки. Произведена замена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и установка уличных </w:t>
      </w:r>
      <w:proofErr w:type="gramStart"/>
      <w:r w:rsidRPr="001265EE">
        <w:rPr>
          <w:rFonts w:ascii="Times New Roman" w:hAnsi="Times New Roman" w:cs="Times New Roman"/>
          <w:color w:val="000000"/>
          <w:sz w:val="28"/>
          <w:szCs w:val="28"/>
        </w:rPr>
        <w:t>фонарей  в</w:t>
      </w:r>
      <w:proofErr w:type="gramEnd"/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сл.Кутейниково, 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Каменный Брод, х.Гребцово и 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Октябрьский. Установлен металлический столб для дополнительного освещения части улицы в 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Каменный Брод по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Ясная Поляна (дорога через мост).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Согласно заключенных муниципальных контрактов выполнялись работы по уборке населенн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пунктов, осуществлялся сбор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мусора с территорий кладбищ, а так же погрузка и вывоз несанкционированных свалок.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Велась работа по привлечению работников учреждений, организаций, предприятий, неработающего населения Кутей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никовского сельского поселения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к активному участию в проводимых «Месячниках чистоты», «Дн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ях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благоустройства» и «Днях древонасаждений».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На территории Кутейниковского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в 2024 г. было проведено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субботников, в которых приняли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участие трудовые коллективы организаций и учреждений сельского поселения. Территории стадионов и придорожные полосы разграничены и закреплены за организациями сельского поселения для наведения порядка: сбору и вывозу мусора, обрезке и побелке деревьев, покосу травы.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На субботниках производились следующие работы: покос травы на территориях общего пользования (стадионы, территории памятников ВОВ); прополка цветников, сбор и вывоз бытового мусора и веток на 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улиц, ликвидированы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несанкционированные очаги (свалки) на землях </w:t>
      </w:r>
      <w:r w:rsidR="005219A3" w:rsidRPr="001265EE">
        <w:rPr>
          <w:rFonts w:ascii="Times New Roman" w:hAnsi="Times New Roman" w:cs="Times New Roman"/>
          <w:color w:val="000000"/>
          <w:sz w:val="28"/>
          <w:szCs w:val="28"/>
        </w:rPr>
        <w:t>сельхоз назначения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. Так же на субботниках произведена   валка сухих аварийных деревьев, обрезка, кронирование деревьев и вывоз веток.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В 2024 года на весеннем дне древонасаждения было высажено: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(каштанов) и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(катальп). В сл.Кутейниково на т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стадиона и памятника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ВОВ «Стелла» высажен «Сад памяти» участникам боевых действий и на территории МБОУ Кутейниковская СОШ высажен «Сад памяти» учителям.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Проведена инвентаризация зеленых насаждений по выявлению сухостойных и аварийно-опасных деревьев, в следствии чего был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а выполнена санитарная обрезка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деревьев, кронирование и спил сухостойных деревьев в х.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Каменный Брод ул.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Курсантов РАУ, Первомайская, Смирнова, Ясная Поляна, 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Заречная. Установлено: зеленые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насаждения: деревья (акация, тополь, ясень, кустарник, катальпа) сухостойные, утратили устойчивость и представляют опасность для жизни и здоровья людей. Количество деревьев подлежащих сносу –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55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из них сухостой -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55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; живое дерево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подлежащих кронированию </w:t>
      </w:r>
      <w:proofErr w:type="gramStart"/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proofErr w:type="gramEnd"/>
      <w:r w:rsidRPr="001265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соблюдения санитарно-эпидемиологического законодательства Администрацией Кутейниковского сельского поселения заключен муниципальный контракт на проведение профилактических дезинсекционных работ (противоклещевая обработка) с ФБУЗ «ЦГиЗ в РО». В 2024 году проводились дезинсекционные работы   на территории кладбищ,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стадиона в сл.Кутейниково и х.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Каменный Брод, а так </w:t>
      </w:r>
      <w:proofErr w:type="gramStart"/>
      <w:r w:rsidRPr="001265EE">
        <w:rPr>
          <w:rFonts w:ascii="Times New Roman" w:hAnsi="Times New Roman" w:cs="Times New Roman"/>
          <w:color w:val="000000"/>
          <w:sz w:val="28"/>
          <w:szCs w:val="28"/>
        </w:rPr>
        <w:t>же  на</w:t>
      </w:r>
      <w:proofErr w:type="gramEnd"/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площадках.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Напоминаем, что 01.08.2022 г. Решением Собрания депутатов Кутейниковского сельского поселения № 38 утверждены «Правила благоустройства территории муниципального образования «Кутейниковское сельское поселение». Несоблюдение Правил благоустройства гражданами влечет привлечение к административной ответственности. Законодательное собрание Ростовской области поправками в региональный закон «Об административных правонарушениях» ужесточило административную ответственность за нарушение правил благоустройства территорий.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жителей нашего сельского поселения прислушивается к рекомендациям Администрации Кутейниковского сельского поселения и соблюдает Правила благоустройства (регулярно и своевременно приводят в порядок дворовые территории, следят за чистотой и благоустраивают прилегающие к домовладениям территории).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некоторые физические, юридические лица, ИП игнорируют Правила благоустройства, рекомендации Администрации Кутейниковского сельского поселения о необходимости поддержания чистоты, благоустройства территорий. Отдельным гражданам, за нарушение Правил благоустройства вручены предупреждения в количестве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Так за несоблюдение законодательства специал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истами администрации в 2024 г.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>составлено и направлено в административную ко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 xml:space="preserve">миссию Родионово-Несветайского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протоколов в том числе: 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- ст. 5.1. - 23 протокола за нарушение правил благоустройства территорий населенных пунктов; </w:t>
      </w:r>
    </w:p>
    <w:p w:rsidR="001265EE" w:rsidRPr="001265EE" w:rsidRDefault="005219A3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ст. 4.5. – 1 протокол </w:t>
      </w:r>
      <w:r w:rsidR="001265EE" w:rsidRPr="001265EE">
        <w:rPr>
          <w:rFonts w:ascii="Times New Roman" w:hAnsi="Times New Roman" w:cs="Times New Roman"/>
          <w:color w:val="000000"/>
          <w:sz w:val="28"/>
          <w:szCs w:val="28"/>
        </w:rPr>
        <w:t>за нарушение правил содержания домашних животных и птиц.</w:t>
      </w:r>
    </w:p>
    <w:p w:rsidR="001265EE" w:rsidRPr="001265EE" w:rsidRDefault="005219A3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ст.2.3. - 1 протокол </w:t>
      </w:r>
      <w:r w:rsidR="001265EE" w:rsidRPr="001265EE">
        <w:rPr>
          <w:rFonts w:ascii="Times New Roman" w:hAnsi="Times New Roman" w:cs="Times New Roman"/>
          <w:color w:val="000000"/>
          <w:sz w:val="28"/>
          <w:szCs w:val="28"/>
        </w:rPr>
        <w:t>за нарушение тишины и покоя граждан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Одной из главных задач 2024 года стала проведения работ по ограждению кладбища в х.Гребцово и сл.Кутейниково. С этой задачей помог справится ИП Подалякин П.П, с которым был заключен муниципальный контракт. В настоящее время кладбища имеют новые ограждения.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В 2024г. проведены работы по благоустройству и текущему ремонту территории памятников в сл. Кутейниково и х. Каменный Брод. Также 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установлена детская площадка переулок Кирова сл. Кутейниково. С этой задачей помог справится ИП Подолякин П.П, с которым был заключен муниципальный контракт.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>Выявление правообладателей ранее учтенных объектов недвижимости 518 федеральный закон.</w:t>
      </w:r>
    </w:p>
    <w:p w:rsidR="001265EE" w:rsidRPr="001265EE" w:rsidRDefault="001265EE" w:rsidP="001265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   В настоящее время большое внимание уделяется исполнению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г. Пр-1424. В соответствии с Федеральным законом от 30.12.2020 N 518-ФЗ "О внесении изменений в отдельные законодательные акты Российской Федерации" органами местного самоуправления проводятся мероприятия по выявлению правообладателей раннее учтенных объектов недвижимости и подготовка пакета документов для регистрации права собственности граждан на данные объекты в </w:t>
      </w:r>
      <w:r w:rsidR="005219A3" w:rsidRPr="001265EE">
        <w:rPr>
          <w:rFonts w:ascii="Times New Roman" w:hAnsi="Times New Roman" w:cs="Times New Roman"/>
          <w:color w:val="000000"/>
          <w:sz w:val="28"/>
          <w:szCs w:val="28"/>
        </w:rPr>
        <w:t>Рос реестре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.  Работа в данном направлении на территории Кутейниковского сельского поселения проводится с 2022 года. Специалистами Администрации Кутейниковского сельского поселения за 2024 года проведена сверка с собственниками таких объектов по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2267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объектам, из них сформировано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106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актов обследования объектов капитального строительства прекративших свое существование, </w:t>
      </w:r>
      <w:r w:rsidRPr="001265EE">
        <w:rPr>
          <w:rFonts w:ascii="Times New Roman" w:hAnsi="Times New Roman" w:cs="Times New Roman"/>
          <w:b/>
          <w:color w:val="000000"/>
          <w:sz w:val="28"/>
          <w:szCs w:val="28"/>
        </w:rPr>
        <w:t>264</w:t>
      </w: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недвижимости зарегистрировано право собственности. </w:t>
      </w:r>
    </w:p>
    <w:p w:rsidR="001265EE" w:rsidRPr="005219A3" w:rsidRDefault="001265EE" w:rsidP="005219A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5EE">
        <w:rPr>
          <w:rFonts w:ascii="Times New Roman" w:hAnsi="Times New Roman" w:cs="Times New Roman"/>
          <w:color w:val="000000"/>
          <w:sz w:val="28"/>
          <w:szCs w:val="28"/>
        </w:rPr>
        <w:t xml:space="preserve">     В целях активизации проведения мероприятий по проведению сверки и регистрации права гражданами на раннее учтенные объекты недвижимости, Администрацией Кутейниковского сельского поселения извещение, о необходимости проведения данных мероприятий доводилась до граждан путем размещения информации на официальном сайте поселения, в аккаунтах социальных сетей, на информационных щитах, стендах, а также по адресам разн</w:t>
      </w:r>
      <w:r w:rsidR="005219A3">
        <w:rPr>
          <w:rFonts w:ascii="Times New Roman" w:hAnsi="Times New Roman" w:cs="Times New Roman"/>
          <w:color w:val="000000"/>
          <w:sz w:val="28"/>
          <w:szCs w:val="28"/>
        </w:rPr>
        <w:t>осятся уведомления-приглашения.</w:t>
      </w:r>
    </w:p>
    <w:p w:rsidR="001265EE" w:rsidRPr="001265EE" w:rsidRDefault="001265EE" w:rsidP="005219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5EE">
        <w:rPr>
          <w:rFonts w:ascii="Times New Roman" w:hAnsi="Times New Roman" w:cs="Times New Roman"/>
          <w:b/>
          <w:i/>
          <w:sz w:val="28"/>
          <w:szCs w:val="28"/>
        </w:rPr>
        <w:t>ГО и ЧС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поселения. </w:t>
      </w:r>
    </w:p>
    <w:p w:rsidR="001265EE" w:rsidRPr="001265EE" w:rsidRDefault="001265EE" w:rsidP="001265EE">
      <w:pPr>
        <w:pStyle w:val="aa"/>
        <w:rPr>
          <w:rFonts w:ascii="Times New Roman" w:eastAsia="Times New Roman" w:hAnsi="Times New Roman"/>
          <w:sz w:val="28"/>
          <w:szCs w:val="28"/>
        </w:rPr>
      </w:pPr>
      <w:r w:rsidRPr="001265EE">
        <w:rPr>
          <w:rFonts w:ascii="Times New Roman" w:eastAsia="Times New Roman" w:hAnsi="Times New Roman"/>
          <w:sz w:val="28"/>
          <w:szCs w:val="28"/>
        </w:rPr>
        <w:t xml:space="preserve">Ежегодно в пожароопасный период вводится особый противопожарный режим, во время которого категорически запрещено проводить сжигание </w:t>
      </w:r>
      <w:r w:rsidRPr="001265EE">
        <w:rPr>
          <w:rFonts w:ascii="Times New Roman" w:eastAsia="Times New Roman" w:hAnsi="Times New Roman"/>
          <w:sz w:val="28"/>
          <w:szCs w:val="28"/>
        </w:rPr>
        <w:lastRenderedPageBreak/>
        <w:t>мусора, листьев, сухой растительности. Особые меры пожарной безопасности устанавливаются также при уборке урожая. Однако, несмотря на это, жгут мусор во дворах и за дворами.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С целью предотвращения ландшафтных возгораний в рамках пожароопасного сезона за 2024 год Администрацией Кутейниковского сельского поселения приняты следующие меры: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- проводится постоянная работа по информированию населения о необходимости неукоснительного соблюдения мер пожарной безопасности;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 - на официальном сайте Администрации Кутейниковского сельского поселения, на информационных стендах размещены агитационные материалы (листовки), информирующие население о недопустимости выжигания сухой растительности, о мерах административного воздействия в отношении нарушителей, порядка выжигания сухой растительности и о последствиях для окружающей среды, населению вручаются памятки   на противопожарную тематику; 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>-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подпись);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- в Администрации имеются первичные средства и силы для противопожарных мероприятий (ранцевые огнетушители в количестве </w:t>
      </w:r>
      <w:r w:rsidRPr="001265EE">
        <w:rPr>
          <w:rFonts w:ascii="Times New Roman" w:hAnsi="Times New Roman"/>
          <w:b/>
          <w:sz w:val="28"/>
          <w:szCs w:val="28"/>
        </w:rPr>
        <w:t>6</w:t>
      </w:r>
      <w:r w:rsidRPr="001265EE">
        <w:rPr>
          <w:rFonts w:ascii="Times New Roman" w:hAnsi="Times New Roman"/>
          <w:sz w:val="28"/>
          <w:szCs w:val="28"/>
        </w:rPr>
        <w:t xml:space="preserve"> штук, противопожарная установка высокого давления с емкостью </w:t>
      </w:r>
      <w:r w:rsidRPr="001265EE">
        <w:rPr>
          <w:rFonts w:ascii="Times New Roman" w:hAnsi="Times New Roman"/>
          <w:b/>
          <w:sz w:val="28"/>
          <w:szCs w:val="28"/>
        </w:rPr>
        <w:t>500</w:t>
      </w:r>
      <w:r w:rsidRPr="001265EE">
        <w:rPr>
          <w:rFonts w:ascii="Times New Roman" w:hAnsi="Times New Roman"/>
          <w:sz w:val="28"/>
          <w:szCs w:val="28"/>
        </w:rPr>
        <w:t xml:space="preserve"> литров);</w:t>
      </w:r>
    </w:p>
    <w:p w:rsidR="001265EE" w:rsidRPr="001265EE" w:rsidRDefault="001265EE" w:rsidP="001265EE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>Также, проводится работа по информированию населения о правилах безопасности на водных объектах на территории Кутейниковского сельского поселения. В летний период размещаются</w:t>
      </w:r>
      <w:r w:rsidRPr="001265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65EE">
        <w:rPr>
          <w:rFonts w:ascii="Times New Roman" w:hAnsi="Times New Roman"/>
          <w:sz w:val="28"/>
          <w:szCs w:val="28"/>
        </w:rPr>
        <w:t xml:space="preserve">информационные листовки о запрете купания в неположенных местах.  </w:t>
      </w:r>
    </w:p>
    <w:p w:rsidR="001265EE" w:rsidRDefault="001265EE" w:rsidP="005219A3">
      <w:pPr>
        <w:pStyle w:val="aa"/>
        <w:rPr>
          <w:rFonts w:ascii="Times New Roman" w:hAnsi="Times New Roman"/>
          <w:sz w:val="28"/>
          <w:szCs w:val="28"/>
        </w:rPr>
      </w:pPr>
      <w:r w:rsidRPr="001265EE">
        <w:rPr>
          <w:rFonts w:ascii="Times New Roman" w:hAnsi="Times New Roman"/>
          <w:sz w:val="28"/>
          <w:szCs w:val="28"/>
        </w:rPr>
        <w:t xml:space="preserve">В 2024 году заключено </w:t>
      </w:r>
      <w:r w:rsidRPr="001265EE">
        <w:rPr>
          <w:rFonts w:ascii="Times New Roman" w:hAnsi="Times New Roman"/>
          <w:b/>
          <w:sz w:val="28"/>
          <w:szCs w:val="28"/>
        </w:rPr>
        <w:t>1</w:t>
      </w:r>
      <w:r w:rsidRPr="001265EE">
        <w:rPr>
          <w:rFonts w:ascii="Times New Roman" w:hAnsi="Times New Roman"/>
          <w:sz w:val="28"/>
          <w:szCs w:val="28"/>
        </w:rPr>
        <w:t xml:space="preserve"> соглашение на безвозмездное оказание услуг по тушению пожаров на территории Кутейниковского сельского поселения (предоставление техники для тушения пожаров, подвоза воды, проведения опашки). Силами    ЗАО «ВИТЯЗЬ -  М» проведена опашка населенных пунктов – в Кутейниковском сельском поселении - </w:t>
      </w:r>
      <w:r w:rsidRPr="001265EE">
        <w:rPr>
          <w:rFonts w:ascii="Times New Roman" w:hAnsi="Times New Roman"/>
          <w:b/>
          <w:sz w:val="28"/>
          <w:szCs w:val="28"/>
        </w:rPr>
        <w:t xml:space="preserve">14 </w:t>
      </w:r>
      <w:r w:rsidR="005219A3">
        <w:rPr>
          <w:rFonts w:ascii="Times New Roman" w:hAnsi="Times New Roman"/>
          <w:sz w:val="28"/>
          <w:szCs w:val="28"/>
        </w:rPr>
        <w:t xml:space="preserve">км. </w:t>
      </w:r>
    </w:p>
    <w:p w:rsidR="005219A3" w:rsidRPr="005219A3" w:rsidRDefault="005219A3" w:rsidP="005219A3">
      <w:pPr>
        <w:pStyle w:val="aa"/>
        <w:rPr>
          <w:rFonts w:ascii="Times New Roman" w:hAnsi="Times New Roman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265EE">
        <w:rPr>
          <w:b/>
          <w:sz w:val="28"/>
          <w:szCs w:val="28"/>
        </w:rPr>
        <w:t>ДЕЯТЕЛЬНОСТЬ ПРЕДПРИЯТИЙ, ХОЗЯЙСТВ НА ТЕРРИТОРИИ СП</w:t>
      </w:r>
    </w:p>
    <w:p w:rsidR="001265EE" w:rsidRPr="001265EE" w:rsidRDefault="001265EE" w:rsidP="001265EE">
      <w:pPr>
        <w:pStyle w:val="4"/>
        <w:shd w:val="clear" w:color="auto" w:fill="FFFFFF"/>
        <w:ind w:firstLine="284"/>
        <w:jc w:val="both"/>
        <w:rPr>
          <w:b/>
          <w:i/>
          <w:sz w:val="28"/>
          <w:szCs w:val="28"/>
        </w:rPr>
      </w:pPr>
    </w:p>
    <w:p w:rsidR="001265EE" w:rsidRPr="001265EE" w:rsidRDefault="001265EE" w:rsidP="001265EE">
      <w:pPr>
        <w:pStyle w:val="40"/>
        <w:ind w:firstLine="284"/>
        <w:jc w:val="both"/>
        <w:rPr>
          <w:sz w:val="28"/>
          <w:szCs w:val="28"/>
        </w:rPr>
      </w:pPr>
      <w:r w:rsidRPr="001265EE">
        <w:rPr>
          <w:sz w:val="28"/>
          <w:szCs w:val="28"/>
        </w:rPr>
        <w:t xml:space="preserve">На территории сельского поселения осуществляют свою деятельность более </w:t>
      </w:r>
      <w:r w:rsidRPr="001265EE">
        <w:rPr>
          <w:b/>
          <w:sz w:val="28"/>
          <w:szCs w:val="28"/>
        </w:rPr>
        <w:t>30</w:t>
      </w:r>
      <w:r w:rsidRPr="001265EE">
        <w:rPr>
          <w:sz w:val="28"/>
          <w:szCs w:val="28"/>
        </w:rPr>
        <w:t xml:space="preserve"> различных организаций, среди них зарегистрированы и осуществляют предпринимательскую деятельность </w:t>
      </w:r>
      <w:r w:rsidRPr="001265EE">
        <w:rPr>
          <w:b/>
          <w:sz w:val="28"/>
          <w:szCs w:val="28"/>
        </w:rPr>
        <w:t>51</w:t>
      </w:r>
      <w:r w:rsidRPr="001265EE">
        <w:rPr>
          <w:sz w:val="28"/>
          <w:szCs w:val="28"/>
        </w:rPr>
        <w:t xml:space="preserve"> частных предпринимателей. </w:t>
      </w:r>
    </w:p>
    <w:p w:rsidR="001265EE" w:rsidRPr="001265EE" w:rsidRDefault="001265EE" w:rsidP="001265EE">
      <w:pPr>
        <w:pStyle w:val="40"/>
        <w:ind w:firstLine="284"/>
        <w:jc w:val="both"/>
        <w:rPr>
          <w:sz w:val="28"/>
          <w:szCs w:val="28"/>
        </w:rPr>
      </w:pPr>
      <w:r w:rsidRPr="001265EE">
        <w:rPr>
          <w:b/>
          <w:sz w:val="28"/>
          <w:szCs w:val="28"/>
        </w:rPr>
        <w:t xml:space="preserve">13 </w:t>
      </w:r>
      <w:r w:rsidRPr="001265EE">
        <w:rPr>
          <w:sz w:val="28"/>
          <w:szCs w:val="28"/>
        </w:rPr>
        <w:t xml:space="preserve">магазинов обеспечивают население продуктами и промышленными товарами повседневного спроса. </w:t>
      </w:r>
    </w:p>
    <w:p w:rsidR="001265EE" w:rsidRPr="005219A3" w:rsidRDefault="001265EE" w:rsidP="005219A3">
      <w:pPr>
        <w:pStyle w:val="40"/>
        <w:ind w:firstLine="284"/>
        <w:jc w:val="both"/>
        <w:rPr>
          <w:sz w:val="28"/>
          <w:szCs w:val="28"/>
        </w:rPr>
      </w:pPr>
      <w:r w:rsidRPr="001265EE">
        <w:rPr>
          <w:sz w:val="28"/>
          <w:szCs w:val="28"/>
        </w:rPr>
        <w:lastRenderedPageBreak/>
        <w:t xml:space="preserve">В отделениях связи работает </w:t>
      </w:r>
      <w:r w:rsidRPr="001265EE">
        <w:rPr>
          <w:b/>
          <w:sz w:val="28"/>
          <w:szCs w:val="28"/>
        </w:rPr>
        <w:t>6</w:t>
      </w:r>
      <w:r w:rsidRPr="001265EE">
        <w:rPr>
          <w:sz w:val="28"/>
          <w:szCs w:val="28"/>
        </w:rPr>
        <w:t xml:space="preserve"> человек, обеспечивающих доставку пенсий, сбор платежей за коммунальные услуги и доставку жителям корреспонденции</w:t>
      </w:r>
      <w:r w:rsidR="005219A3">
        <w:rPr>
          <w:sz w:val="28"/>
          <w:szCs w:val="28"/>
        </w:rPr>
        <w:t xml:space="preserve">. </w:t>
      </w:r>
    </w:p>
    <w:p w:rsidR="001265EE" w:rsidRPr="001265EE" w:rsidRDefault="001265EE" w:rsidP="001265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ДЕЯТЕЛЬНОСТЬ УЧРЕЖДЕНИЙ КУЛЬТУРЫ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  На территории Кутейниковского сельского поселения находится сельский Дом Культуры и его филиалы в хуторах Гребцово и Каменный Брод.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В Муниципальном задании на 2024 год для МБУК Кутейниковский СДК поставлена задача провести </w:t>
      </w:r>
      <w:r w:rsidRPr="001265EE">
        <w:rPr>
          <w:b/>
          <w:color w:val="000000"/>
          <w:sz w:val="28"/>
          <w:szCs w:val="28"/>
        </w:rPr>
        <w:t>225</w:t>
      </w:r>
      <w:r w:rsidRPr="001265EE">
        <w:rPr>
          <w:color w:val="000000"/>
          <w:sz w:val="28"/>
          <w:szCs w:val="28"/>
        </w:rPr>
        <w:t xml:space="preserve"> культурно-массовых мероприятий.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 В 2024 года проведено </w:t>
      </w:r>
      <w:r w:rsidRPr="001265EE">
        <w:rPr>
          <w:b/>
          <w:color w:val="000000"/>
          <w:sz w:val="28"/>
          <w:szCs w:val="28"/>
        </w:rPr>
        <w:t>280</w:t>
      </w:r>
      <w:r w:rsidRPr="001265EE">
        <w:rPr>
          <w:color w:val="000000"/>
          <w:sz w:val="28"/>
          <w:szCs w:val="28"/>
        </w:rPr>
        <w:t xml:space="preserve"> мероприятий: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Кутейниковский СДК- </w:t>
      </w:r>
      <w:r w:rsidRPr="001265EE">
        <w:rPr>
          <w:b/>
          <w:color w:val="000000"/>
          <w:sz w:val="28"/>
          <w:szCs w:val="28"/>
        </w:rPr>
        <w:t>130</w:t>
      </w:r>
      <w:r w:rsidRPr="001265EE">
        <w:rPr>
          <w:color w:val="000000"/>
          <w:sz w:val="28"/>
          <w:szCs w:val="28"/>
        </w:rPr>
        <w:t xml:space="preserve"> мероприятий,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Гребцовский СК -</w:t>
      </w:r>
      <w:r w:rsidRPr="001265EE">
        <w:rPr>
          <w:b/>
          <w:color w:val="000000"/>
          <w:sz w:val="28"/>
          <w:szCs w:val="28"/>
        </w:rPr>
        <w:t>66</w:t>
      </w:r>
      <w:r w:rsidRPr="001265EE">
        <w:rPr>
          <w:color w:val="000000"/>
          <w:sz w:val="28"/>
          <w:szCs w:val="28"/>
        </w:rPr>
        <w:t xml:space="preserve"> мероприятий.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 Каменно-Бродский СК – </w:t>
      </w:r>
      <w:r w:rsidRPr="001265EE">
        <w:rPr>
          <w:b/>
          <w:color w:val="000000"/>
          <w:sz w:val="28"/>
          <w:szCs w:val="28"/>
        </w:rPr>
        <w:t>84</w:t>
      </w:r>
      <w:r w:rsidRPr="001265EE">
        <w:rPr>
          <w:color w:val="000000"/>
          <w:sz w:val="28"/>
          <w:szCs w:val="28"/>
        </w:rPr>
        <w:t xml:space="preserve"> мероприятий.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265EE">
        <w:rPr>
          <w:b/>
          <w:color w:val="000000"/>
          <w:sz w:val="28"/>
          <w:szCs w:val="28"/>
        </w:rPr>
        <w:t>МБУК Кутейниковский СДК</w:t>
      </w:r>
    </w:p>
    <w:p w:rsidR="001265EE" w:rsidRPr="001265EE" w:rsidRDefault="001265EE" w:rsidP="001265EE">
      <w:pPr>
        <w:pStyle w:val="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В 2024 году рамках реализации плана по антитеррористической защищённости и обеспечения безопасности жителей Кутейниковского сельского поселения, во время культурно-массовых мероприятий, в Кутейниковском СДК, были выделены денежные средства для работ по установке "Системы экстренного оповещения" – </w:t>
      </w:r>
      <w:r w:rsidRPr="001265EE">
        <w:rPr>
          <w:b/>
          <w:color w:val="000000"/>
          <w:sz w:val="28"/>
          <w:szCs w:val="28"/>
        </w:rPr>
        <w:t>70 112 тыс.руб.</w:t>
      </w:r>
      <w:r w:rsidRPr="001265EE">
        <w:rPr>
          <w:color w:val="000000"/>
          <w:sz w:val="28"/>
          <w:szCs w:val="28"/>
        </w:rPr>
        <w:t xml:space="preserve">    </w:t>
      </w:r>
    </w:p>
    <w:p w:rsidR="001265EE" w:rsidRPr="001265EE" w:rsidRDefault="001265EE" w:rsidP="001265EE">
      <w:pPr>
        <w:pStyle w:val="4"/>
        <w:shd w:val="clear" w:color="auto" w:fill="FFFFFF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Для улучшения и укрепления материально-технической базы, а так же улучшения условий кружковой деятельности, комфортного пребывания участников   жителей слободы в клубе и на культурно-массовых </w:t>
      </w:r>
      <w:proofErr w:type="gramStart"/>
      <w:r w:rsidRPr="001265EE">
        <w:rPr>
          <w:color w:val="000000"/>
          <w:sz w:val="28"/>
          <w:szCs w:val="28"/>
        </w:rPr>
        <w:t>мероприятиях ,</w:t>
      </w:r>
      <w:proofErr w:type="gramEnd"/>
      <w:r w:rsidRPr="001265EE">
        <w:rPr>
          <w:color w:val="000000"/>
          <w:sz w:val="28"/>
          <w:szCs w:val="28"/>
        </w:rPr>
        <w:t xml:space="preserve"> за счет средств муниципального бюджета были приобретены  радио микрофоны  и потолочный держатель для проектора на сумму - </w:t>
      </w:r>
      <w:r w:rsidRPr="001265EE">
        <w:rPr>
          <w:b/>
          <w:color w:val="000000"/>
          <w:sz w:val="28"/>
          <w:szCs w:val="28"/>
        </w:rPr>
        <w:t>38 000 тыс.руб.</w:t>
      </w:r>
    </w:p>
    <w:p w:rsidR="001265EE" w:rsidRPr="001265EE" w:rsidRDefault="001265EE" w:rsidP="001265EE">
      <w:pPr>
        <w:pStyle w:val="4"/>
        <w:shd w:val="clear" w:color="auto" w:fill="FFFFFF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 Напольная вешалка – </w:t>
      </w:r>
      <w:r w:rsidRPr="001265EE">
        <w:rPr>
          <w:b/>
          <w:color w:val="000000"/>
          <w:sz w:val="28"/>
          <w:szCs w:val="28"/>
        </w:rPr>
        <w:t>9 700 тыс. руб.</w:t>
      </w:r>
    </w:p>
    <w:p w:rsidR="001265EE" w:rsidRPr="001265EE" w:rsidRDefault="001265EE" w:rsidP="001265EE">
      <w:pPr>
        <w:pStyle w:val="4"/>
        <w:shd w:val="clear" w:color="auto" w:fill="FFFFFF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 Календарно-тематические баннеры, костюмы, атрибуты для оформления, общей стоимостью -  </w:t>
      </w:r>
      <w:r w:rsidRPr="001265EE">
        <w:rPr>
          <w:b/>
          <w:color w:val="000000"/>
          <w:sz w:val="28"/>
          <w:szCs w:val="28"/>
        </w:rPr>
        <w:t>25 000 тыс. руб</w:t>
      </w:r>
      <w:r w:rsidRPr="001265EE">
        <w:rPr>
          <w:color w:val="000000"/>
          <w:sz w:val="28"/>
          <w:szCs w:val="28"/>
        </w:rPr>
        <w:t xml:space="preserve">. </w:t>
      </w:r>
    </w:p>
    <w:p w:rsidR="001265EE" w:rsidRPr="001265EE" w:rsidRDefault="001265EE" w:rsidP="001265EE">
      <w:pPr>
        <w:pStyle w:val="4"/>
        <w:shd w:val="clear" w:color="auto" w:fill="FFFFFF"/>
        <w:rPr>
          <w:b/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В течении 2024 для проведения мероприятий были закуплены подарки, рамки и сувенирная продукция для участников мероприятий на сумму - </w:t>
      </w:r>
      <w:r w:rsidRPr="001265EE">
        <w:rPr>
          <w:b/>
          <w:color w:val="000000"/>
          <w:sz w:val="28"/>
          <w:szCs w:val="28"/>
        </w:rPr>
        <w:t>20 000 тыс.руб.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Каменно-Бродский СК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1265EE" w:rsidRPr="001265EE" w:rsidRDefault="001265EE" w:rsidP="001265EE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2024 году в Каменно-Бродском сельском клубе в рамках благоустройства, создания безопасных и комфортных условий для посетителей, участников кружков и любительских объединений в клубе, была произведена </w:t>
      </w:r>
      <w:proofErr w:type="gramStart"/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>частичная  замена</w:t>
      </w:r>
      <w:proofErr w:type="gramEnd"/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системы  отопления - трубы и циркуляционные насосы на - </w:t>
      </w: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20 000 тыс.руб</w:t>
      </w: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 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Пристройка примыкающего здания, с наличием эвакуационного выхода и санузла. Строительство здания началось в сентябре и в декабре было сдано в эксплуатацию.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 счёт средств муниципального бюджета было потрачено - </w:t>
      </w: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600 000 тыс.руб.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облагораживания    Каменно-Бродского СК были закуплены и установлены - </w:t>
      </w: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5</w:t>
      </w: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потолочных светильников</w:t>
      </w: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,</w:t>
      </w:r>
    </w:p>
    <w:p w:rsidR="001265EE" w:rsidRPr="001265EE" w:rsidRDefault="001265EE" w:rsidP="001265EE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3</w:t>
      </w:r>
      <w:r w:rsidRPr="001265E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подставки под цветы, стоимостью - </w:t>
      </w:r>
      <w:r w:rsidRPr="001265E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15 000 рублей.</w:t>
      </w:r>
    </w:p>
    <w:p w:rsidR="001265EE" w:rsidRDefault="001265EE" w:rsidP="005219A3">
      <w:pPr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265EE" w:rsidRPr="001265EE" w:rsidRDefault="005219A3" w:rsidP="005219A3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Гребцовский СК</w:t>
      </w:r>
    </w:p>
    <w:p w:rsidR="001265EE" w:rsidRPr="001265EE" w:rsidRDefault="001265EE" w:rsidP="001265EE">
      <w:pPr>
        <w:rPr>
          <w:rFonts w:ascii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В 2024 году в рамках работ по укреплению материально-технической базы и облагораживания помещений, для комфортного пребывания   жителей хутора в культурно-досуговом учреждении, за счет средств муниципального бюджета были приобретены шторы и ламбрекены, стоимостью - </w:t>
      </w:r>
      <w:r w:rsidRPr="001265EE">
        <w:rPr>
          <w:rFonts w:ascii="Times New Roman" w:hAnsi="Times New Roman" w:cs="Times New Roman"/>
          <w:b/>
          <w:kern w:val="2"/>
          <w:sz w:val="28"/>
          <w:szCs w:val="28"/>
        </w:rPr>
        <w:t>43 000тыс.руб</w:t>
      </w:r>
      <w:r w:rsidRPr="001265EE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1265EE" w:rsidRPr="001265EE" w:rsidRDefault="001265EE" w:rsidP="001265EE">
      <w:pPr>
        <w:rPr>
          <w:rFonts w:ascii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 Напольная вешалка, офисная мебель,</w:t>
      </w:r>
    </w:p>
    <w:p w:rsidR="001265EE" w:rsidRPr="001265EE" w:rsidRDefault="001265EE" w:rsidP="001265EE">
      <w:pPr>
        <w:rPr>
          <w:rFonts w:ascii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265EE">
        <w:rPr>
          <w:rFonts w:ascii="Times New Roman" w:hAnsi="Times New Roman" w:cs="Times New Roman"/>
          <w:b/>
          <w:kern w:val="2"/>
          <w:sz w:val="28"/>
          <w:szCs w:val="28"/>
        </w:rPr>
        <w:t>5</w:t>
      </w: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 столов для занятий творчеством, стоимостью - </w:t>
      </w:r>
      <w:r w:rsidRPr="001265EE">
        <w:rPr>
          <w:rFonts w:ascii="Times New Roman" w:hAnsi="Times New Roman" w:cs="Times New Roman"/>
          <w:b/>
          <w:kern w:val="2"/>
          <w:sz w:val="28"/>
          <w:szCs w:val="28"/>
        </w:rPr>
        <w:t>93 000 тыс.руб.</w:t>
      </w:r>
    </w:p>
    <w:p w:rsidR="001265EE" w:rsidRPr="001265EE" w:rsidRDefault="001265EE" w:rsidP="001265EE">
      <w:pPr>
        <w:rPr>
          <w:rFonts w:ascii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>В июле 2024 года Гребцовский сельский клуб был оснащен системой кондиционирования.</w:t>
      </w:r>
    </w:p>
    <w:p w:rsidR="001265EE" w:rsidRPr="001265EE" w:rsidRDefault="001265EE" w:rsidP="001265EE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В декабре были закуплены новый музыкальный микшерный пульт, колонки стоимостью - </w:t>
      </w:r>
      <w:r w:rsidRPr="001265EE">
        <w:rPr>
          <w:rFonts w:ascii="Times New Roman" w:hAnsi="Times New Roman" w:cs="Times New Roman"/>
          <w:b/>
          <w:kern w:val="2"/>
          <w:sz w:val="28"/>
          <w:szCs w:val="28"/>
        </w:rPr>
        <w:t>73 000 тыс. руб.</w:t>
      </w:r>
    </w:p>
    <w:p w:rsidR="001265EE" w:rsidRPr="001265EE" w:rsidRDefault="001265EE" w:rsidP="001265EE">
      <w:pPr>
        <w:rPr>
          <w:rFonts w:ascii="Times New Roman" w:hAnsi="Times New Roman" w:cs="Times New Roman"/>
          <w:kern w:val="2"/>
          <w:sz w:val="28"/>
          <w:szCs w:val="28"/>
        </w:rPr>
      </w:pPr>
      <w:r w:rsidRPr="001265EE">
        <w:rPr>
          <w:rFonts w:ascii="Times New Roman" w:hAnsi="Times New Roman" w:cs="Times New Roman"/>
          <w:kern w:val="2"/>
          <w:sz w:val="28"/>
          <w:szCs w:val="28"/>
        </w:rPr>
        <w:t xml:space="preserve">На благоустройство и текущий косметический ремонт помещений и здания клуба в 2024 году было потрачено - </w:t>
      </w:r>
      <w:r w:rsidRPr="001265EE">
        <w:rPr>
          <w:rFonts w:ascii="Times New Roman" w:hAnsi="Times New Roman" w:cs="Times New Roman"/>
          <w:b/>
          <w:kern w:val="2"/>
          <w:sz w:val="28"/>
          <w:szCs w:val="28"/>
        </w:rPr>
        <w:t>20 000 тыс. руб.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2024 год объявлен в России Годом семьи.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В рамках благотворительных мероприятий помощи участникам СВО, 23 февраля в МБУК Кутейниковском СДК состоялся праздничный концерт ко Дню защитника отечества «Наши герои», где особо были отмечены семьи участников СВО.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12 апреля 2024 прошла Международная акция «Сад Памяти».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Сразу два памятных места появились в слободе Кутейниково. "Сад Памяти Защитникам Отечества" был заложен на территории памятника "ВОВ Стелла" и "Сад Памяти" в честь учителей Кутейниковской СОШ.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В апреле в рамках муниципальной программы Родионово-Несветайского района «Развитие культуры», самодеятельные детские коллективы Кутейниковского СДК приняли участие в районных фестивалях-конкурсах «Живое слово», «Песни о войне поют дети», «Терпсихора».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lastRenderedPageBreak/>
        <w:t xml:space="preserve">В мае отмечался день Победы в Великой Отечественной войне. Традиционно в сельском поселении прошел цикл мероприятий приуроченных к Великой Победе советского народа над фашистскими захватчиками.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2 июня День защиты детей. Для ребят были подготовлена конкурсно-игровые программы.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12 июня была проведена акция «Триколор», «Флаг России».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В рамках благоустройства территории МБУК Кутейниковского СДК проходят субботники и акции «Чистый памятник»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 xml:space="preserve">В МБУК Кутейниковский СДК был закуплен бильярдный стол, тематические баннеры для оформления мероприятий. </w:t>
      </w: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</w:p>
    <w:p w:rsidR="001265EE" w:rsidRPr="001265EE" w:rsidRDefault="001265EE" w:rsidP="001265EE">
      <w:pPr>
        <w:pStyle w:val="4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В заключении 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 что и в дальнейшем мы вместе с ВАМИ продолжим эффективную работу и добьёмся высоких результатов.</w:t>
      </w:r>
    </w:p>
    <w:p w:rsidR="001265EE" w:rsidRPr="001265EE" w:rsidRDefault="001265EE" w:rsidP="001265EE">
      <w:pPr>
        <w:pStyle w:val="4"/>
        <w:jc w:val="both"/>
        <w:rPr>
          <w:color w:val="000000"/>
          <w:sz w:val="28"/>
          <w:szCs w:val="28"/>
        </w:rPr>
      </w:pPr>
      <w:r w:rsidRPr="001265EE">
        <w:rPr>
          <w:color w:val="000000"/>
          <w:sz w:val="28"/>
          <w:szCs w:val="28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775158" w:rsidRPr="001265EE" w:rsidRDefault="00775158" w:rsidP="003D04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158" w:rsidRPr="001265EE" w:rsidSect="0040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460"/>
    <w:rsid w:val="001265EE"/>
    <w:rsid w:val="00294259"/>
    <w:rsid w:val="00344D28"/>
    <w:rsid w:val="003D0448"/>
    <w:rsid w:val="00405431"/>
    <w:rsid w:val="005219A3"/>
    <w:rsid w:val="006C1164"/>
    <w:rsid w:val="00775158"/>
    <w:rsid w:val="007D315C"/>
    <w:rsid w:val="0080231A"/>
    <w:rsid w:val="00826EA7"/>
    <w:rsid w:val="008F0ACD"/>
    <w:rsid w:val="009308D9"/>
    <w:rsid w:val="00A0759D"/>
    <w:rsid w:val="00A26D15"/>
    <w:rsid w:val="00A843F0"/>
    <w:rsid w:val="00CF2BC2"/>
    <w:rsid w:val="00D138D0"/>
    <w:rsid w:val="00E527D6"/>
    <w:rsid w:val="00FB746B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078A-52EE-468B-AF59-3BEF28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2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294259"/>
    <w:rPr>
      <w:color w:val="000000"/>
      <w:sz w:val="32"/>
      <w:szCs w:val="32"/>
    </w:rPr>
  </w:style>
  <w:style w:type="paragraph" w:customStyle="1" w:styleId="1">
    <w:name w:val="Обычный (веб)1"/>
    <w:basedOn w:val="a"/>
    <w:rsid w:val="0029425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2942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4">
    <w:name w:val="Hyperlink"/>
    <w:semiHidden/>
    <w:unhideWhenUsed/>
    <w:rsid w:val="00294259"/>
    <w:rPr>
      <w:color w:val="0000FF"/>
      <w:u w:val="single"/>
    </w:rPr>
  </w:style>
  <w:style w:type="paragraph" w:customStyle="1" w:styleId="ConsTitle">
    <w:name w:val="ConsTitle"/>
    <w:uiPriority w:val="99"/>
    <w:rsid w:val="002942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4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942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1">
    <w:name w:val="Обычный (веб)2"/>
    <w:basedOn w:val="a"/>
    <w:rsid w:val="00E527D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2">
    <w:name w:val="Без интервала2"/>
    <w:rsid w:val="00E527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F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BC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Обычный (веб)3"/>
    <w:basedOn w:val="a"/>
    <w:rsid w:val="0077515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30">
    <w:name w:val="Без интервала3"/>
    <w:rsid w:val="0077515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7515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6C1164"/>
    <w:rPr>
      <w:color w:val="954F72" w:themeColor="followedHyperlink"/>
      <w:u w:val="single"/>
    </w:rPr>
  </w:style>
  <w:style w:type="paragraph" w:customStyle="1" w:styleId="4">
    <w:name w:val="Обычный (веб)4"/>
    <w:basedOn w:val="a"/>
    <w:rsid w:val="001265E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40">
    <w:name w:val="Без интервала4"/>
    <w:rsid w:val="001265E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tsp.uco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2024-07-29T13:07:00Z</cp:lastPrinted>
  <dcterms:created xsi:type="dcterms:W3CDTF">2021-03-04T05:15:00Z</dcterms:created>
  <dcterms:modified xsi:type="dcterms:W3CDTF">2025-03-19T08:37:00Z</dcterms:modified>
</cp:coreProperties>
</file>