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DE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АДМИНИСТРАЦИЯ</w:t>
      </w:r>
    </w:p>
    <w:p w:rsidR="002B7CDE" w:rsidRPr="00866BBF" w:rsidRDefault="00C427C5" w:rsidP="002B7CD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КУТЕЙНИКОВСКОГО</w:t>
      </w:r>
      <w:r w:rsidR="002B7CDE" w:rsidRPr="00866BBF">
        <w:rPr>
          <w:bCs/>
          <w:sz w:val="28"/>
          <w:szCs w:val="28"/>
        </w:rPr>
        <w:t xml:space="preserve"> СЕЛЬСКОГО ПОСЕЛЕНИЯ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РОДИОНОВО-НЕСВЕТАЙСКОГО РАЙОНА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РОСТОВСКОЙ ОБЛАСТИ</w:t>
      </w:r>
    </w:p>
    <w:p w:rsidR="002B7CDE" w:rsidRPr="00866BBF" w:rsidRDefault="002B7CDE" w:rsidP="002B7CDE">
      <w:pPr>
        <w:rPr>
          <w:bCs/>
        </w:rPr>
      </w:pPr>
    </w:p>
    <w:p w:rsidR="002B7CDE" w:rsidRPr="00866BBF" w:rsidRDefault="002B7CDE" w:rsidP="002B7CDE">
      <w:pPr>
        <w:pStyle w:val="2"/>
        <w:jc w:val="center"/>
      </w:pPr>
      <w:r w:rsidRPr="00866BBF">
        <w:t>ПОСТАНОВЛЕНИЕ</w:t>
      </w:r>
    </w:p>
    <w:p w:rsidR="002B7CDE" w:rsidRPr="00866BBF" w:rsidRDefault="002B7CDE" w:rsidP="002B7CDE"/>
    <w:p w:rsidR="002B7CDE" w:rsidRDefault="002B7CDE" w:rsidP="00166B13">
      <w:pPr>
        <w:rPr>
          <w:sz w:val="28"/>
          <w:szCs w:val="28"/>
        </w:rPr>
      </w:pPr>
      <w:r w:rsidRPr="00866BBF">
        <w:rPr>
          <w:sz w:val="28"/>
          <w:szCs w:val="28"/>
        </w:rPr>
        <w:t xml:space="preserve"> </w:t>
      </w:r>
      <w:r w:rsidR="00F17F30">
        <w:rPr>
          <w:sz w:val="28"/>
          <w:szCs w:val="28"/>
        </w:rPr>
        <w:t xml:space="preserve">16 января </w:t>
      </w:r>
      <w:r w:rsidRPr="00866BB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F17F30">
        <w:rPr>
          <w:sz w:val="28"/>
          <w:szCs w:val="28"/>
        </w:rPr>
        <w:t xml:space="preserve">5 </w:t>
      </w:r>
      <w:r>
        <w:rPr>
          <w:sz w:val="28"/>
          <w:szCs w:val="28"/>
        </w:rPr>
        <w:t>год</w:t>
      </w:r>
      <w:r w:rsidR="00A34FC5">
        <w:rPr>
          <w:sz w:val="28"/>
          <w:szCs w:val="28"/>
        </w:rPr>
        <w:t xml:space="preserve">  </w:t>
      </w:r>
      <w:r w:rsidR="00166B13">
        <w:rPr>
          <w:sz w:val="28"/>
          <w:szCs w:val="28"/>
        </w:rPr>
        <w:t xml:space="preserve">    </w:t>
      </w:r>
      <w:r w:rsidR="00C427C5">
        <w:rPr>
          <w:sz w:val="28"/>
          <w:szCs w:val="28"/>
        </w:rPr>
        <w:t xml:space="preserve"> </w:t>
      </w:r>
      <w:r w:rsidR="00BF5D41">
        <w:rPr>
          <w:sz w:val="28"/>
          <w:szCs w:val="28"/>
        </w:rPr>
        <w:t xml:space="preserve">                  </w:t>
      </w:r>
      <w:r w:rsidR="00C427C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№ </w:t>
      </w:r>
      <w:r w:rsidR="00F17F30">
        <w:rPr>
          <w:sz w:val="28"/>
          <w:szCs w:val="28"/>
        </w:rPr>
        <w:t>8</w:t>
      </w:r>
      <w:r w:rsidRPr="00866BBF">
        <w:rPr>
          <w:sz w:val="28"/>
          <w:szCs w:val="28"/>
        </w:rPr>
        <w:t xml:space="preserve">  </w:t>
      </w:r>
      <w:r w:rsidR="00166B13">
        <w:rPr>
          <w:sz w:val="28"/>
          <w:szCs w:val="28"/>
        </w:rPr>
        <w:t xml:space="preserve"> </w:t>
      </w:r>
      <w:r w:rsidR="00BF5D41">
        <w:rPr>
          <w:sz w:val="28"/>
          <w:szCs w:val="28"/>
        </w:rPr>
        <w:t xml:space="preserve">    </w:t>
      </w:r>
      <w:r w:rsidR="00166B13">
        <w:rPr>
          <w:sz w:val="28"/>
          <w:szCs w:val="28"/>
        </w:rPr>
        <w:t xml:space="preserve">             </w:t>
      </w:r>
      <w:r w:rsidRPr="00866BBF">
        <w:rPr>
          <w:sz w:val="28"/>
          <w:szCs w:val="28"/>
        </w:rPr>
        <w:t xml:space="preserve">            сл. </w:t>
      </w:r>
      <w:r w:rsidR="00C427C5">
        <w:rPr>
          <w:sz w:val="28"/>
          <w:szCs w:val="28"/>
        </w:rPr>
        <w:t>Кутейниково</w:t>
      </w:r>
    </w:p>
    <w:p w:rsidR="00C427C5" w:rsidRDefault="00C427C5" w:rsidP="002B7CDE">
      <w:pPr>
        <w:jc w:val="center"/>
        <w:rPr>
          <w:sz w:val="28"/>
          <w:szCs w:val="28"/>
        </w:rPr>
      </w:pPr>
    </w:p>
    <w:p w:rsidR="005A33AA" w:rsidRPr="003C0718" w:rsidRDefault="002B7CDE" w:rsidP="005A33A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="005A33AA" w:rsidRPr="003C0718">
        <w:rPr>
          <w:sz w:val="28"/>
          <w:szCs w:val="28"/>
        </w:rPr>
        <w:t xml:space="preserve">остановление Администрации </w:t>
      </w:r>
      <w:r w:rsidR="00C427C5">
        <w:rPr>
          <w:rFonts w:eastAsia="Calibri"/>
          <w:sz w:val="28"/>
          <w:szCs w:val="28"/>
        </w:rPr>
        <w:t>Кутейниковского</w:t>
      </w:r>
      <w:r w:rsidR="005A33AA" w:rsidRPr="003C0718">
        <w:rPr>
          <w:sz w:val="28"/>
          <w:szCs w:val="28"/>
        </w:rPr>
        <w:t xml:space="preserve"> сельского поселения от </w:t>
      </w:r>
      <w:r w:rsidR="000837D4">
        <w:rPr>
          <w:sz w:val="28"/>
          <w:szCs w:val="28"/>
        </w:rPr>
        <w:t>3</w:t>
      </w:r>
      <w:r w:rsidR="00C427C5">
        <w:rPr>
          <w:sz w:val="28"/>
          <w:szCs w:val="28"/>
        </w:rPr>
        <w:t>0</w:t>
      </w:r>
      <w:r w:rsidR="006B3E0F">
        <w:rPr>
          <w:sz w:val="28"/>
          <w:szCs w:val="28"/>
        </w:rPr>
        <w:t>.</w:t>
      </w:r>
      <w:r w:rsidR="000837D4">
        <w:rPr>
          <w:sz w:val="28"/>
          <w:szCs w:val="28"/>
        </w:rPr>
        <w:t>10.2018 г. № 1</w:t>
      </w:r>
      <w:r w:rsidR="00C427C5">
        <w:rPr>
          <w:sz w:val="28"/>
          <w:szCs w:val="28"/>
        </w:rPr>
        <w:t>3</w:t>
      </w:r>
      <w:r w:rsidR="00F42BAF">
        <w:rPr>
          <w:sz w:val="28"/>
          <w:szCs w:val="28"/>
        </w:rPr>
        <w:t>2</w:t>
      </w:r>
    </w:p>
    <w:p w:rsidR="005A33AA" w:rsidRDefault="005A33AA">
      <w:pPr>
        <w:rPr>
          <w:sz w:val="28"/>
          <w:szCs w:val="28"/>
        </w:rPr>
      </w:pPr>
    </w:p>
    <w:p w:rsidR="00FE746E" w:rsidRDefault="00FE746E" w:rsidP="0005222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38D">
        <w:rPr>
          <w:sz w:val="28"/>
        </w:rPr>
        <w:t xml:space="preserve">В целях обеспечения реализации муниципальной программы </w:t>
      </w:r>
      <w:r>
        <w:rPr>
          <w:rFonts w:eastAsia="Calibri"/>
          <w:sz w:val="28"/>
          <w:szCs w:val="28"/>
        </w:rPr>
        <w:t>Кутейниковского</w:t>
      </w:r>
      <w:r w:rsidRPr="003C0718">
        <w:rPr>
          <w:sz w:val="28"/>
          <w:szCs w:val="28"/>
        </w:rPr>
        <w:t xml:space="preserve"> сельского поселения</w:t>
      </w:r>
      <w:r w:rsidRPr="000B538D">
        <w:rPr>
          <w:sz w:val="28"/>
        </w:rPr>
        <w:t xml:space="preserve">  «Управление муниципальными финансами и создание условий для </w:t>
      </w:r>
      <w:r>
        <w:rPr>
          <w:sz w:val="28"/>
        </w:rPr>
        <w:t xml:space="preserve">их </w:t>
      </w:r>
      <w:r w:rsidRPr="000B538D">
        <w:rPr>
          <w:sz w:val="28"/>
        </w:rPr>
        <w:t xml:space="preserve">эффективного управления» Администрация </w:t>
      </w:r>
      <w:r>
        <w:rPr>
          <w:rFonts w:eastAsia="Calibri"/>
          <w:sz w:val="28"/>
          <w:szCs w:val="28"/>
        </w:rPr>
        <w:t>Кутейниковского</w:t>
      </w:r>
      <w:r w:rsidRPr="003C0718">
        <w:rPr>
          <w:sz w:val="28"/>
          <w:szCs w:val="28"/>
        </w:rPr>
        <w:t xml:space="preserve"> сельского поселения</w:t>
      </w:r>
      <w:r w:rsidRPr="000B538D">
        <w:rPr>
          <w:b/>
          <w:spacing w:val="60"/>
          <w:sz w:val="28"/>
        </w:rPr>
        <w:t xml:space="preserve"> постановляе</w:t>
      </w:r>
      <w:r w:rsidRPr="000B538D">
        <w:rPr>
          <w:b/>
          <w:sz w:val="28"/>
        </w:rPr>
        <w:t>т:</w:t>
      </w:r>
    </w:p>
    <w:p w:rsidR="00FE746E" w:rsidRDefault="00FE746E" w:rsidP="0005222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33AA" w:rsidRDefault="005A33AA" w:rsidP="005A33AA">
      <w:pPr>
        <w:jc w:val="both"/>
        <w:rPr>
          <w:sz w:val="28"/>
          <w:szCs w:val="28"/>
        </w:rPr>
      </w:pPr>
    </w:p>
    <w:p w:rsidR="005A33AA" w:rsidRPr="00052226" w:rsidRDefault="00052226" w:rsidP="00F42BAF">
      <w:pPr>
        <w:suppressAutoHyphens/>
        <w:ind w:firstLine="709"/>
        <w:jc w:val="both"/>
        <w:rPr>
          <w:sz w:val="28"/>
          <w:szCs w:val="28"/>
        </w:rPr>
      </w:pPr>
      <w:r w:rsidRPr="00052226">
        <w:rPr>
          <w:sz w:val="28"/>
          <w:szCs w:val="28"/>
        </w:rPr>
        <w:t>1.</w:t>
      </w:r>
      <w:r w:rsidR="005A33AA" w:rsidRPr="00052226">
        <w:rPr>
          <w:sz w:val="28"/>
          <w:szCs w:val="28"/>
        </w:rPr>
        <w:t xml:space="preserve">Внести в </w:t>
      </w:r>
      <w:r w:rsidRPr="00052226">
        <w:rPr>
          <w:sz w:val="28"/>
          <w:szCs w:val="28"/>
        </w:rPr>
        <w:t>постановлени</w:t>
      </w:r>
      <w:r w:rsidR="00BF5D41">
        <w:rPr>
          <w:sz w:val="28"/>
          <w:szCs w:val="28"/>
        </w:rPr>
        <w:t>е</w:t>
      </w:r>
      <w:r w:rsidR="005A33AA" w:rsidRPr="00052226">
        <w:rPr>
          <w:sz w:val="28"/>
          <w:szCs w:val="28"/>
        </w:rPr>
        <w:t xml:space="preserve"> Администрации </w:t>
      </w:r>
      <w:r w:rsidR="00C427C5">
        <w:rPr>
          <w:rFonts w:eastAsia="Calibri"/>
          <w:sz w:val="28"/>
          <w:szCs w:val="28"/>
        </w:rPr>
        <w:t>Кутейниковского</w:t>
      </w:r>
      <w:r w:rsidR="002B7CDE" w:rsidRPr="00052226">
        <w:rPr>
          <w:sz w:val="28"/>
          <w:szCs w:val="28"/>
        </w:rPr>
        <w:t xml:space="preserve"> сельского поселения от </w:t>
      </w:r>
      <w:r w:rsidRPr="00052226">
        <w:rPr>
          <w:sz w:val="28"/>
          <w:szCs w:val="28"/>
        </w:rPr>
        <w:t>3</w:t>
      </w:r>
      <w:r w:rsidR="00C427C5">
        <w:rPr>
          <w:sz w:val="28"/>
          <w:szCs w:val="28"/>
        </w:rPr>
        <w:t>0</w:t>
      </w:r>
      <w:r w:rsidRPr="00052226">
        <w:rPr>
          <w:sz w:val="28"/>
          <w:szCs w:val="28"/>
        </w:rPr>
        <w:t xml:space="preserve">.10.2018 г. № </w:t>
      </w:r>
      <w:r w:rsidR="00C427C5">
        <w:rPr>
          <w:sz w:val="28"/>
          <w:szCs w:val="28"/>
        </w:rPr>
        <w:t>13</w:t>
      </w:r>
      <w:r w:rsidR="00F42BAF">
        <w:rPr>
          <w:sz w:val="28"/>
          <w:szCs w:val="28"/>
        </w:rPr>
        <w:t>2</w:t>
      </w:r>
      <w:r w:rsidR="005A33AA" w:rsidRPr="00052226">
        <w:rPr>
          <w:sz w:val="28"/>
          <w:szCs w:val="28"/>
        </w:rPr>
        <w:t xml:space="preserve"> «</w:t>
      </w:r>
      <w:r w:rsidRPr="00052226">
        <w:rPr>
          <w:sz w:val="28"/>
          <w:szCs w:val="28"/>
        </w:rPr>
        <w:t xml:space="preserve">Об утверждении муниципальной программы </w:t>
      </w:r>
      <w:r w:rsidR="00C427C5">
        <w:rPr>
          <w:rFonts w:eastAsia="Calibri"/>
          <w:sz w:val="28"/>
          <w:szCs w:val="28"/>
        </w:rPr>
        <w:t>Кутейниковского</w:t>
      </w:r>
      <w:r w:rsidRPr="00052226">
        <w:rPr>
          <w:sz w:val="28"/>
          <w:szCs w:val="28"/>
        </w:rPr>
        <w:t xml:space="preserve"> сельского поселения «</w:t>
      </w:r>
      <w:r w:rsidR="00F42BAF" w:rsidRPr="00F42BAF">
        <w:rPr>
          <w:sz w:val="28"/>
          <w:szCs w:val="28"/>
        </w:rPr>
        <w:t>Управление муниципальными финансами и создание условий для их эффективного управления</w:t>
      </w:r>
      <w:r w:rsidRPr="00052226">
        <w:rPr>
          <w:sz w:val="28"/>
          <w:szCs w:val="28"/>
        </w:rPr>
        <w:t>» изменения согласно приложению к настоящему постановлению.</w:t>
      </w:r>
    </w:p>
    <w:p w:rsidR="00052226" w:rsidRPr="00052226" w:rsidRDefault="00052226" w:rsidP="0005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 xml:space="preserve">2. </w:t>
      </w:r>
      <w:r w:rsidR="00FE746E" w:rsidRPr="000B538D">
        <w:rPr>
          <w:sz w:val="28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</w:t>
      </w:r>
      <w:r w:rsidR="00FE746E">
        <w:rPr>
          <w:rFonts w:eastAsia="Calibri"/>
          <w:sz w:val="28"/>
          <w:szCs w:val="28"/>
        </w:rPr>
        <w:t>Кутейниковского</w:t>
      </w:r>
      <w:r w:rsidR="00FE746E" w:rsidRPr="00052226">
        <w:rPr>
          <w:sz w:val="28"/>
          <w:szCs w:val="28"/>
        </w:rPr>
        <w:t xml:space="preserve"> сельского поселения </w:t>
      </w:r>
      <w:r w:rsidR="00FE746E" w:rsidRPr="000B538D">
        <w:rPr>
          <w:sz w:val="28"/>
        </w:rPr>
        <w:t xml:space="preserve">для составления проекта бюджета </w:t>
      </w:r>
      <w:r w:rsidR="00FE746E">
        <w:rPr>
          <w:sz w:val="28"/>
        </w:rPr>
        <w:t>поселения</w:t>
      </w:r>
      <w:r w:rsidR="00FE746E" w:rsidRPr="000B538D">
        <w:rPr>
          <w:sz w:val="28"/>
        </w:rPr>
        <w:t xml:space="preserve"> на 2025 год и плановый период 2026 и 2027 годов</w:t>
      </w:r>
      <w:r w:rsidRPr="00052226">
        <w:rPr>
          <w:sz w:val="28"/>
          <w:szCs w:val="28"/>
        </w:rPr>
        <w:t xml:space="preserve">.  </w:t>
      </w:r>
    </w:p>
    <w:p w:rsidR="005A33AA" w:rsidRPr="00052226" w:rsidRDefault="00052226" w:rsidP="00052226">
      <w:pPr>
        <w:tabs>
          <w:tab w:val="left" w:pos="720"/>
        </w:tabs>
        <w:jc w:val="both"/>
        <w:rPr>
          <w:sz w:val="28"/>
          <w:szCs w:val="28"/>
        </w:rPr>
      </w:pPr>
      <w:r>
        <w:rPr>
          <w:szCs w:val="28"/>
        </w:rPr>
        <w:tab/>
      </w:r>
      <w:r w:rsidRPr="00052226">
        <w:rPr>
          <w:sz w:val="28"/>
          <w:szCs w:val="28"/>
        </w:rPr>
        <w:t xml:space="preserve">3.Контроль за исполнением настоящего постановления возложить на </w:t>
      </w:r>
      <w:r w:rsidR="00BD53BE">
        <w:rPr>
          <w:sz w:val="28"/>
          <w:szCs w:val="28"/>
        </w:rPr>
        <w:t>начальника</w:t>
      </w:r>
      <w:r w:rsidRPr="00052226">
        <w:rPr>
          <w:sz w:val="28"/>
          <w:szCs w:val="28"/>
        </w:rPr>
        <w:t xml:space="preserve"> сектора экономики и финансов </w:t>
      </w:r>
      <w:r w:rsidR="00BD53BE">
        <w:rPr>
          <w:sz w:val="28"/>
          <w:szCs w:val="28"/>
        </w:rPr>
        <w:t>Жмурко Е.В</w:t>
      </w:r>
      <w:r w:rsidRPr="00052226">
        <w:rPr>
          <w:sz w:val="28"/>
          <w:szCs w:val="28"/>
        </w:rPr>
        <w:t>.</w:t>
      </w:r>
    </w:p>
    <w:p w:rsidR="005A33AA" w:rsidRDefault="005A33AA" w:rsidP="005A33AA">
      <w:pPr>
        <w:jc w:val="both"/>
      </w:pPr>
    </w:p>
    <w:p w:rsidR="005A33AA" w:rsidRPr="002B7CDE" w:rsidRDefault="005A33AA" w:rsidP="005A33AA">
      <w:pPr>
        <w:jc w:val="both"/>
        <w:rPr>
          <w:sz w:val="28"/>
          <w:szCs w:val="28"/>
        </w:rPr>
      </w:pPr>
      <w:r w:rsidRPr="002B7CDE">
        <w:rPr>
          <w:sz w:val="28"/>
          <w:szCs w:val="28"/>
        </w:rPr>
        <w:t>Глава Администрации</w:t>
      </w:r>
    </w:p>
    <w:p w:rsidR="005A33AA" w:rsidRDefault="00C427C5" w:rsidP="005A33AA">
      <w:pPr>
        <w:jc w:val="both"/>
      </w:pPr>
      <w:r>
        <w:rPr>
          <w:rFonts w:eastAsia="Calibri"/>
          <w:sz w:val="28"/>
          <w:szCs w:val="28"/>
        </w:rPr>
        <w:t xml:space="preserve">Кутейниковского </w:t>
      </w:r>
      <w:r w:rsidR="005A33AA" w:rsidRPr="002B7CDE">
        <w:rPr>
          <w:sz w:val="28"/>
          <w:szCs w:val="28"/>
        </w:rPr>
        <w:t>сельского поселения</w:t>
      </w:r>
      <w:r w:rsidR="005A33AA" w:rsidRPr="002B7CDE">
        <w:rPr>
          <w:sz w:val="28"/>
          <w:szCs w:val="28"/>
        </w:rPr>
        <w:tab/>
      </w:r>
      <w:r w:rsidR="002B7CD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М.А. Карпушин</w:t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</w:p>
    <w:p w:rsidR="005A33AA" w:rsidRDefault="005A33AA" w:rsidP="005A33AA">
      <w:pPr>
        <w:jc w:val="both"/>
      </w:pPr>
      <w:r>
        <w:t xml:space="preserve">постановление вносит </w:t>
      </w:r>
    </w:p>
    <w:p w:rsidR="002B7CDE" w:rsidRDefault="002B7CDE" w:rsidP="006B3E0F">
      <w:pPr>
        <w:jc w:val="both"/>
      </w:pPr>
      <w:r>
        <w:t>сектор экономики и финансов</w:t>
      </w:r>
    </w:p>
    <w:p w:rsidR="00FE746E" w:rsidRDefault="00FE746E" w:rsidP="007F013A">
      <w:pPr>
        <w:ind w:left="6237"/>
        <w:jc w:val="right"/>
      </w:pPr>
    </w:p>
    <w:p w:rsidR="00FE746E" w:rsidRDefault="00FE746E" w:rsidP="007F013A">
      <w:pPr>
        <w:ind w:left="6237"/>
        <w:jc w:val="right"/>
      </w:pPr>
    </w:p>
    <w:p w:rsidR="00FE746E" w:rsidRDefault="00FE746E" w:rsidP="007F013A">
      <w:pPr>
        <w:ind w:left="6237"/>
        <w:jc w:val="right"/>
      </w:pPr>
    </w:p>
    <w:p w:rsidR="00FE746E" w:rsidRDefault="00FE746E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A34FC5" w:rsidRDefault="00A34FC5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F17F30" w:rsidRDefault="00F17F30" w:rsidP="007F013A">
      <w:pPr>
        <w:ind w:left="6237"/>
        <w:jc w:val="right"/>
      </w:pPr>
    </w:p>
    <w:p w:rsidR="00F17F30" w:rsidRDefault="00F17F30" w:rsidP="007F013A">
      <w:pPr>
        <w:ind w:left="6237"/>
        <w:jc w:val="right"/>
      </w:pPr>
    </w:p>
    <w:p w:rsidR="007F013A" w:rsidRPr="007F50E3" w:rsidRDefault="007F013A" w:rsidP="007F013A">
      <w:pPr>
        <w:ind w:left="6237"/>
        <w:jc w:val="right"/>
      </w:pPr>
      <w:r w:rsidRPr="007F50E3">
        <w:lastRenderedPageBreak/>
        <w:t>Приложение</w:t>
      </w:r>
    </w:p>
    <w:p w:rsidR="007F013A" w:rsidRPr="007F50E3" w:rsidRDefault="007F013A" w:rsidP="007F013A">
      <w:pPr>
        <w:ind w:left="6237"/>
        <w:jc w:val="right"/>
      </w:pPr>
      <w:r w:rsidRPr="007F50E3">
        <w:t>к постановлению Администрации</w:t>
      </w:r>
    </w:p>
    <w:p w:rsidR="007F013A" w:rsidRPr="007F50E3" w:rsidRDefault="00C427C5" w:rsidP="007F013A">
      <w:pPr>
        <w:ind w:left="6237"/>
        <w:jc w:val="right"/>
      </w:pPr>
      <w:r>
        <w:t>Кутейниковского</w:t>
      </w:r>
      <w:r w:rsidR="007F50E3">
        <w:t xml:space="preserve"> сельского</w:t>
      </w:r>
      <w:r w:rsidR="007F013A" w:rsidRPr="007F50E3">
        <w:t xml:space="preserve"> поселения от </w:t>
      </w:r>
      <w:r w:rsidR="00F17F30">
        <w:t>16.01.2025</w:t>
      </w:r>
      <w:r w:rsidR="007F013A" w:rsidRPr="007F50E3">
        <w:t>г. №</w:t>
      </w:r>
      <w:r w:rsidR="00F17F30">
        <w:t xml:space="preserve"> 8</w:t>
      </w:r>
      <w:r w:rsidR="007F013A" w:rsidRPr="007F50E3">
        <w:t xml:space="preserve"> </w:t>
      </w:r>
    </w:p>
    <w:p w:rsidR="007F013A" w:rsidRPr="007F50E3" w:rsidRDefault="007F013A" w:rsidP="007D6DA6"/>
    <w:p w:rsidR="00FE746E" w:rsidRDefault="00FE746E" w:rsidP="007F013A">
      <w:pPr>
        <w:ind w:left="6237"/>
        <w:jc w:val="right"/>
      </w:pPr>
    </w:p>
    <w:p w:rsidR="00C427C5" w:rsidRDefault="007F013A" w:rsidP="007F013A">
      <w:pPr>
        <w:ind w:left="6237"/>
        <w:jc w:val="right"/>
      </w:pPr>
      <w:r w:rsidRPr="007F50E3">
        <w:t xml:space="preserve">«Приложение № 1 </w:t>
      </w:r>
    </w:p>
    <w:p w:rsidR="007F013A" w:rsidRPr="007F50E3" w:rsidRDefault="007F013A" w:rsidP="007F013A">
      <w:pPr>
        <w:ind w:left="6237"/>
        <w:jc w:val="right"/>
      </w:pPr>
      <w:r w:rsidRPr="007F50E3">
        <w:t>к постановлению</w:t>
      </w:r>
    </w:p>
    <w:p w:rsidR="007F013A" w:rsidRPr="007F50E3" w:rsidRDefault="007F013A" w:rsidP="007F013A">
      <w:pPr>
        <w:ind w:left="6237"/>
        <w:jc w:val="right"/>
      </w:pPr>
      <w:r w:rsidRPr="007F50E3">
        <w:t xml:space="preserve">Администрации </w:t>
      </w:r>
    </w:p>
    <w:p w:rsidR="007F013A" w:rsidRPr="007F50E3" w:rsidRDefault="00C427C5" w:rsidP="007F013A">
      <w:pPr>
        <w:ind w:left="6237"/>
        <w:jc w:val="right"/>
      </w:pPr>
      <w:r>
        <w:t>Кутейниковского</w:t>
      </w:r>
    </w:p>
    <w:p w:rsidR="00C427C5" w:rsidRDefault="007F013A" w:rsidP="007F013A">
      <w:pPr>
        <w:ind w:left="6237"/>
        <w:jc w:val="right"/>
      </w:pPr>
      <w:r w:rsidRPr="007F50E3">
        <w:t>сельско</w:t>
      </w:r>
      <w:r w:rsidR="007F50E3">
        <w:t xml:space="preserve">го поселения </w:t>
      </w:r>
    </w:p>
    <w:p w:rsidR="007F013A" w:rsidRPr="007F50E3" w:rsidRDefault="007F50E3" w:rsidP="007F013A">
      <w:pPr>
        <w:ind w:left="6237"/>
        <w:jc w:val="right"/>
      </w:pPr>
      <w:r>
        <w:t>от 3</w:t>
      </w:r>
      <w:r w:rsidR="00C427C5">
        <w:t>0</w:t>
      </w:r>
      <w:r>
        <w:t xml:space="preserve">.10.2018 № </w:t>
      </w:r>
      <w:r w:rsidR="00C427C5">
        <w:t>13</w:t>
      </w:r>
      <w:r w:rsidR="00BD53BE">
        <w:t>2</w:t>
      </w:r>
    </w:p>
    <w:p w:rsidR="007F013A" w:rsidRDefault="007F013A" w:rsidP="007F013A">
      <w:pPr>
        <w:jc w:val="center"/>
        <w:rPr>
          <w:kern w:val="2"/>
          <w:sz w:val="28"/>
          <w:szCs w:val="28"/>
          <w:lang w:eastAsia="en-US"/>
        </w:rPr>
      </w:pPr>
    </w:p>
    <w:p w:rsidR="00BD53BE" w:rsidRDefault="00BD53BE" w:rsidP="00BF5D41">
      <w:pPr>
        <w:shd w:val="clear" w:color="auto" w:fill="FFFFFF" w:themeFill="background1"/>
        <w:jc w:val="both"/>
      </w:pPr>
    </w:p>
    <w:p w:rsidR="00BF5D41" w:rsidRDefault="00BF5D41" w:rsidP="00BF5D41">
      <w:pPr>
        <w:shd w:val="clear" w:color="auto" w:fill="FFFFFF" w:themeFill="background1"/>
        <w:ind w:firstLine="567"/>
        <w:jc w:val="both"/>
        <w:rPr>
          <w:sz w:val="28"/>
        </w:rPr>
      </w:pPr>
      <w:r w:rsidRPr="00BF5D41">
        <w:rPr>
          <w:sz w:val="28"/>
          <w:szCs w:val="28"/>
        </w:rPr>
        <w:t xml:space="preserve">1. </w:t>
      </w:r>
      <w:r w:rsidRPr="000B538D">
        <w:rPr>
          <w:sz w:val="28"/>
        </w:rPr>
        <w:t>П</w:t>
      </w:r>
      <w:r>
        <w:rPr>
          <w:sz w:val="28"/>
        </w:rPr>
        <w:t xml:space="preserve">аспорт </w:t>
      </w:r>
      <w:r w:rsidRPr="000B538D">
        <w:rPr>
          <w:sz w:val="28"/>
        </w:rPr>
        <w:t xml:space="preserve">муниципальной программы </w:t>
      </w:r>
      <w:r>
        <w:rPr>
          <w:sz w:val="28"/>
        </w:rPr>
        <w:t>Кутейниковского сельского поселения</w:t>
      </w:r>
      <w:r w:rsidRPr="000B538D">
        <w:rPr>
          <w:sz w:val="28"/>
        </w:rPr>
        <w:t xml:space="preserve"> «Управление муниципальными финансами и создание условий для </w:t>
      </w:r>
      <w:r>
        <w:rPr>
          <w:sz w:val="28"/>
        </w:rPr>
        <w:t xml:space="preserve">их </w:t>
      </w:r>
      <w:r w:rsidRPr="000B538D">
        <w:rPr>
          <w:sz w:val="28"/>
        </w:rPr>
        <w:t>эффективного управления»</w:t>
      </w:r>
      <w:r>
        <w:rPr>
          <w:sz w:val="28"/>
        </w:rPr>
        <w:t xml:space="preserve"> изложить в следующей редакции: </w:t>
      </w:r>
    </w:p>
    <w:p w:rsidR="00BF5D41" w:rsidRPr="00BF5D41" w:rsidRDefault="00BF5D41" w:rsidP="00BF5D41">
      <w:pPr>
        <w:shd w:val="clear" w:color="auto" w:fill="FFFFFF" w:themeFill="background1"/>
        <w:ind w:firstLine="567"/>
        <w:jc w:val="both"/>
        <w:rPr>
          <w:sz w:val="28"/>
        </w:rPr>
        <w:sectPr w:rsidR="00BF5D41" w:rsidRPr="00BF5D41">
          <w:headerReference w:type="default" r:id="rId7"/>
          <w:pgSz w:w="11905" w:h="16838"/>
          <w:pgMar w:top="1134" w:right="567" w:bottom="1134" w:left="1701" w:header="720" w:footer="187" w:gutter="0"/>
          <w:pgNumType w:start="1"/>
          <w:cols w:space="720"/>
          <w:titlePg/>
        </w:sectPr>
      </w:pPr>
    </w:p>
    <w:p w:rsidR="00BD53BE" w:rsidRPr="000B538D" w:rsidRDefault="00BD53BE" w:rsidP="00BD53BE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lastRenderedPageBreak/>
        <w:t>II. ПАСПОРТ</w:t>
      </w:r>
    </w:p>
    <w:p w:rsidR="00BD53BE" w:rsidRPr="000B538D" w:rsidRDefault="00BD53BE" w:rsidP="00BD53BE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 xml:space="preserve">муниципальной программы </w:t>
      </w:r>
      <w:r w:rsidR="0074291C">
        <w:rPr>
          <w:sz w:val="28"/>
        </w:rPr>
        <w:t>Кутейниковского сельского поселения</w:t>
      </w:r>
      <w:r w:rsidR="0074291C" w:rsidRPr="000B538D">
        <w:rPr>
          <w:sz w:val="28"/>
        </w:rPr>
        <w:t xml:space="preserve"> </w:t>
      </w:r>
      <w:r w:rsidRPr="000B538D">
        <w:rPr>
          <w:sz w:val="28"/>
        </w:rPr>
        <w:t xml:space="preserve">«Управление муниципальными финансами </w:t>
      </w:r>
    </w:p>
    <w:p w:rsidR="00BD53BE" w:rsidRPr="000B538D" w:rsidRDefault="00BD53BE" w:rsidP="00BD53BE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 xml:space="preserve">и создание условий для </w:t>
      </w:r>
      <w:r w:rsidR="0074291C">
        <w:rPr>
          <w:sz w:val="28"/>
        </w:rPr>
        <w:t xml:space="preserve">их </w:t>
      </w:r>
      <w:r w:rsidRPr="000B538D">
        <w:rPr>
          <w:sz w:val="28"/>
        </w:rPr>
        <w:t>эффективного управления»</w:t>
      </w:r>
    </w:p>
    <w:p w:rsidR="00BD53BE" w:rsidRPr="000B538D" w:rsidRDefault="00BD53BE" w:rsidP="00BD53BE">
      <w:pPr>
        <w:shd w:val="clear" w:color="auto" w:fill="FFFFFF" w:themeFill="background1"/>
        <w:jc w:val="center"/>
        <w:rPr>
          <w:sz w:val="28"/>
        </w:rPr>
      </w:pPr>
    </w:p>
    <w:p w:rsidR="00BD53BE" w:rsidRPr="000B538D" w:rsidRDefault="00BD53BE" w:rsidP="00BD53BE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>1. Основные положения</w:t>
      </w:r>
    </w:p>
    <w:tbl>
      <w:tblPr>
        <w:tblW w:w="0" w:type="auto"/>
        <w:tblLayout w:type="fixed"/>
        <w:tblLook w:val="04A0"/>
      </w:tblPr>
      <w:tblGrid>
        <w:gridCol w:w="787"/>
        <w:gridCol w:w="4901"/>
        <w:gridCol w:w="480"/>
        <w:gridCol w:w="8402"/>
      </w:tblGrid>
      <w:tr w:rsidR="00BD53BE" w:rsidRPr="000B538D" w:rsidTr="00BD53BE">
        <w:tc>
          <w:tcPr>
            <w:tcW w:w="787" w:type="dxa"/>
          </w:tcPr>
          <w:p w:rsidR="00BD53BE" w:rsidRPr="000B538D" w:rsidRDefault="00BD53BE" w:rsidP="00BD53BE">
            <w:pPr>
              <w:shd w:val="clear" w:color="auto" w:fill="FFFFFF" w:themeFill="background1"/>
              <w:spacing w:line="216" w:lineRule="auto"/>
              <w:rPr>
                <w:sz w:val="28"/>
              </w:rPr>
            </w:pPr>
            <w:r w:rsidRPr="000B538D">
              <w:rPr>
                <w:sz w:val="28"/>
              </w:rPr>
              <w:t>1.1.</w:t>
            </w:r>
          </w:p>
        </w:tc>
        <w:tc>
          <w:tcPr>
            <w:tcW w:w="4901" w:type="dxa"/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spacing w:line="216" w:lineRule="auto"/>
              <w:rPr>
                <w:sz w:val="28"/>
              </w:rPr>
            </w:pPr>
            <w:r w:rsidRPr="000B538D">
              <w:rPr>
                <w:sz w:val="28"/>
              </w:rPr>
              <w:t xml:space="preserve">Куратор муниципальной программы  </w:t>
            </w:r>
            <w:r w:rsidR="0074291C">
              <w:rPr>
                <w:sz w:val="28"/>
              </w:rPr>
              <w:t>Кутейниковского сельского поселения</w:t>
            </w:r>
          </w:p>
        </w:tc>
        <w:tc>
          <w:tcPr>
            <w:tcW w:w="480" w:type="dxa"/>
          </w:tcPr>
          <w:p w:rsidR="00BD53BE" w:rsidRPr="000B538D" w:rsidRDefault="00BD53BE" w:rsidP="00BD53BE">
            <w:pPr>
              <w:shd w:val="clear" w:color="auto" w:fill="FFFFFF" w:themeFill="background1"/>
              <w:spacing w:line="216" w:lineRule="auto"/>
              <w:rPr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:rsidR="00BD53BE" w:rsidRPr="000B538D" w:rsidRDefault="0074291C" w:rsidP="0074291C">
            <w:pPr>
              <w:shd w:val="clear" w:color="auto" w:fill="FFFFFF" w:themeFill="background1"/>
              <w:spacing w:line="216" w:lineRule="auto"/>
              <w:rPr>
                <w:sz w:val="28"/>
              </w:rPr>
            </w:pPr>
            <w:r>
              <w:rPr>
                <w:sz w:val="28"/>
              </w:rPr>
              <w:t>Карпушин Максим Алексеевич</w:t>
            </w:r>
            <w:r w:rsidR="00BD53BE" w:rsidRPr="000B538D">
              <w:rPr>
                <w:sz w:val="28"/>
              </w:rPr>
              <w:t>, глав</w:t>
            </w:r>
            <w:r>
              <w:rPr>
                <w:sz w:val="28"/>
              </w:rPr>
              <w:t>а</w:t>
            </w:r>
            <w:r w:rsidR="00BD53BE" w:rsidRPr="000B538D">
              <w:rPr>
                <w:sz w:val="28"/>
              </w:rPr>
              <w:t xml:space="preserve">  Администрации </w:t>
            </w:r>
            <w:r>
              <w:rPr>
                <w:sz w:val="28"/>
              </w:rPr>
              <w:t>Кутейниковского сельского поселения</w:t>
            </w:r>
          </w:p>
        </w:tc>
      </w:tr>
      <w:tr w:rsidR="00BD53BE" w:rsidRPr="000B538D" w:rsidTr="00BD53BE">
        <w:tc>
          <w:tcPr>
            <w:tcW w:w="787" w:type="dxa"/>
          </w:tcPr>
          <w:p w:rsidR="00BD53BE" w:rsidRPr="000B538D" w:rsidRDefault="00BD53BE" w:rsidP="00BD53BE">
            <w:pPr>
              <w:shd w:val="clear" w:color="auto" w:fill="FFFFFF" w:themeFill="background1"/>
              <w:spacing w:line="216" w:lineRule="auto"/>
              <w:rPr>
                <w:sz w:val="28"/>
              </w:rPr>
            </w:pPr>
            <w:r w:rsidRPr="000B538D">
              <w:rPr>
                <w:sz w:val="28"/>
              </w:rPr>
              <w:t>1.2.</w:t>
            </w:r>
          </w:p>
        </w:tc>
        <w:tc>
          <w:tcPr>
            <w:tcW w:w="4901" w:type="dxa"/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spacing w:line="216" w:lineRule="auto"/>
              <w:rPr>
                <w:sz w:val="28"/>
              </w:rPr>
            </w:pPr>
            <w:r w:rsidRPr="000B538D">
              <w:rPr>
                <w:sz w:val="28"/>
              </w:rPr>
              <w:t xml:space="preserve">Ответственный исполнитель муниципальной  программы </w:t>
            </w:r>
            <w:r w:rsidR="0074291C">
              <w:rPr>
                <w:sz w:val="28"/>
              </w:rPr>
              <w:t>Кутейниковского сельского поселения</w:t>
            </w:r>
          </w:p>
        </w:tc>
        <w:tc>
          <w:tcPr>
            <w:tcW w:w="480" w:type="dxa"/>
          </w:tcPr>
          <w:p w:rsidR="00BD53BE" w:rsidRPr="000B538D" w:rsidRDefault="00BD53BE" w:rsidP="00BD53BE">
            <w:pPr>
              <w:shd w:val="clear" w:color="auto" w:fill="FFFFFF" w:themeFill="background1"/>
              <w:spacing w:line="216" w:lineRule="auto"/>
              <w:rPr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:rsidR="00BD53BE" w:rsidRPr="000B538D" w:rsidRDefault="0074291C" w:rsidP="0074291C">
            <w:pPr>
              <w:shd w:val="clear" w:color="auto" w:fill="FFFFFF" w:themeFill="background1"/>
              <w:spacing w:line="216" w:lineRule="auto"/>
              <w:rPr>
                <w:sz w:val="28"/>
              </w:rPr>
            </w:pPr>
            <w:r>
              <w:rPr>
                <w:sz w:val="28"/>
              </w:rPr>
              <w:t>Сектор экономики и финансов</w:t>
            </w:r>
            <w:r w:rsidR="00BD53BE" w:rsidRPr="000B538D">
              <w:rPr>
                <w:sz w:val="28"/>
              </w:rPr>
              <w:t xml:space="preserve"> Администрации </w:t>
            </w:r>
            <w:r>
              <w:rPr>
                <w:sz w:val="28"/>
              </w:rPr>
              <w:t>Кутейниковского сельского поселения</w:t>
            </w:r>
            <w:r w:rsidR="00BD53BE" w:rsidRPr="000B538D">
              <w:rPr>
                <w:sz w:val="28"/>
              </w:rPr>
              <w:t xml:space="preserve"> (</w:t>
            </w:r>
            <w:r>
              <w:rPr>
                <w:sz w:val="28"/>
              </w:rPr>
              <w:t>Жмурко Елена Валентиновна</w:t>
            </w:r>
            <w:r w:rsidR="00BD53BE" w:rsidRPr="000B538D">
              <w:rPr>
                <w:sz w:val="28"/>
              </w:rPr>
              <w:t xml:space="preserve">, начальник </w:t>
            </w:r>
            <w:r>
              <w:rPr>
                <w:sz w:val="28"/>
              </w:rPr>
              <w:t>сектора экономики и финансов</w:t>
            </w:r>
            <w:r w:rsidR="00BD53BE" w:rsidRPr="000B538D">
              <w:rPr>
                <w:sz w:val="28"/>
              </w:rPr>
              <w:t xml:space="preserve"> Администрации </w:t>
            </w:r>
            <w:r>
              <w:rPr>
                <w:sz w:val="28"/>
              </w:rPr>
              <w:t>Кутейниковского сельского поселения</w:t>
            </w:r>
            <w:r w:rsidR="00BD53BE" w:rsidRPr="000B538D">
              <w:rPr>
                <w:sz w:val="28"/>
              </w:rPr>
              <w:t>)</w:t>
            </w:r>
          </w:p>
        </w:tc>
      </w:tr>
      <w:tr w:rsidR="00BD53BE" w:rsidRPr="000B538D" w:rsidTr="00BD53BE">
        <w:tc>
          <w:tcPr>
            <w:tcW w:w="787" w:type="dxa"/>
          </w:tcPr>
          <w:p w:rsidR="00BD53BE" w:rsidRPr="000B538D" w:rsidRDefault="00BD53BE" w:rsidP="00BD53BE">
            <w:pPr>
              <w:shd w:val="clear" w:color="auto" w:fill="FFFFFF" w:themeFill="background1"/>
              <w:spacing w:line="216" w:lineRule="auto"/>
              <w:rPr>
                <w:sz w:val="28"/>
              </w:rPr>
            </w:pPr>
            <w:r w:rsidRPr="000B538D">
              <w:rPr>
                <w:sz w:val="28"/>
              </w:rPr>
              <w:t>1.3.</w:t>
            </w:r>
          </w:p>
        </w:tc>
        <w:tc>
          <w:tcPr>
            <w:tcW w:w="4901" w:type="dxa"/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spacing w:line="216" w:lineRule="auto"/>
              <w:rPr>
                <w:sz w:val="28"/>
              </w:rPr>
            </w:pPr>
            <w:r w:rsidRPr="000B538D">
              <w:rPr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480" w:type="dxa"/>
          </w:tcPr>
          <w:p w:rsidR="00BD53BE" w:rsidRPr="000B538D" w:rsidRDefault="00BD53BE" w:rsidP="00BD53BE">
            <w:pPr>
              <w:shd w:val="clear" w:color="auto" w:fill="FFFFFF" w:themeFill="background1"/>
              <w:spacing w:line="216" w:lineRule="auto"/>
              <w:rPr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spacing w:line="216" w:lineRule="auto"/>
              <w:rPr>
                <w:sz w:val="28"/>
              </w:rPr>
            </w:pPr>
            <w:r w:rsidRPr="000B538D">
              <w:rPr>
                <w:sz w:val="28"/>
              </w:rPr>
              <w:t>этап I: 2019 – 2024 годы;</w:t>
            </w:r>
          </w:p>
          <w:p w:rsidR="00BD53BE" w:rsidRPr="000B538D" w:rsidRDefault="00BD53BE" w:rsidP="00BD53BE">
            <w:pPr>
              <w:shd w:val="clear" w:color="auto" w:fill="FFFFFF" w:themeFill="background1"/>
              <w:spacing w:line="216" w:lineRule="auto"/>
              <w:rPr>
                <w:sz w:val="28"/>
              </w:rPr>
            </w:pPr>
            <w:r w:rsidRPr="000B538D">
              <w:rPr>
                <w:sz w:val="28"/>
              </w:rPr>
              <w:t>этап II:2025 – 2030 годы</w:t>
            </w:r>
          </w:p>
        </w:tc>
      </w:tr>
      <w:tr w:rsidR="00BD53BE" w:rsidRPr="000B538D" w:rsidTr="00BD53BE">
        <w:tc>
          <w:tcPr>
            <w:tcW w:w="787" w:type="dxa"/>
          </w:tcPr>
          <w:p w:rsidR="00BD53BE" w:rsidRPr="000B538D" w:rsidRDefault="00BD53BE" w:rsidP="00BD53BE">
            <w:pPr>
              <w:shd w:val="clear" w:color="auto" w:fill="FFFFFF" w:themeFill="background1"/>
              <w:spacing w:line="216" w:lineRule="auto"/>
              <w:rPr>
                <w:sz w:val="28"/>
              </w:rPr>
            </w:pPr>
            <w:r w:rsidRPr="000B538D">
              <w:rPr>
                <w:sz w:val="28"/>
              </w:rPr>
              <w:t>1.4.</w:t>
            </w:r>
          </w:p>
        </w:tc>
        <w:tc>
          <w:tcPr>
            <w:tcW w:w="4901" w:type="dxa"/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spacing w:line="216" w:lineRule="auto"/>
              <w:rPr>
                <w:sz w:val="28"/>
              </w:rPr>
            </w:pPr>
            <w:r w:rsidRPr="000B538D">
              <w:rPr>
                <w:sz w:val="28"/>
              </w:rPr>
              <w:t xml:space="preserve">Цели муниципальной программы  </w:t>
            </w:r>
            <w:r w:rsidR="0074291C">
              <w:rPr>
                <w:sz w:val="28"/>
              </w:rPr>
              <w:t>Кутейниковского сельского поселения</w:t>
            </w:r>
          </w:p>
        </w:tc>
        <w:tc>
          <w:tcPr>
            <w:tcW w:w="480" w:type="dxa"/>
          </w:tcPr>
          <w:p w:rsidR="00BD53BE" w:rsidRPr="000B538D" w:rsidRDefault="00BD53BE" w:rsidP="00BD53BE">
            <w:pPr>
              <w:shd w:val="clear" w:color="auto" w:fill="FFFFFF" w:themeFill="background1"/>
              <w:spacing w:line="216" w:lineRule="auto"/>
              <w:jc w:val="both"/>
              <w:rPr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spacing w:line="216" w:lineRule="auto"/>
              <w:jc w:val="both"/>
              <w:rPr>
                <w:sz w:val="28"/>
              </w:rPr>
            </w:pPr>
            <w:r w:rsidRPr="000B538D">
              <w:rPr>
                <w:sz w:val="28"/>
              </w:rPr>
              <w:t xml:space="preserve">ежегодное обеспечение сбалансированности бюджета </w:t>
            </w:r>
            <w:r w:rsidR="0074291C">
              <w:rPr>
                <w:sz w:val="28"/>
              </w:rPr>
              <w:t>Кутейниковского сельского поселения</w:t>
            </w:r>
            <w:r w:rsidRPr="000B538D">
              <w:rPr>
                <w:sz w:val="28"/>
              </w:rPr>
              <w:t xml:space="preserve"> за счет увеличения налоговых и неналоговых доходов, эффективности использования бюджетных средств;</w:t>
            </w:r>
          </w:p>
          <w:p w:rsidR="00BD53BE" w:rsidRPr="000B538D" w:rsidRDefault="00BD53BE" w:rsidP="00BD53BE">
            <w:pPr>
              <w:shd w:val="clear" w:color="auto" w:fill="FFFFFF" w:themeFill="background1"/>
              <w:spacing w:line="216" w:lineRule="auto"/>
              <w:jc w:val="both"/>
              <w:rPr>
                <w:sz w:val="28"/>
              </w:rPr>
            </w:pPr>
            <w:r w:rsidRPr="000B538D">
              <w:rPr>
                <w:sz w:val="28"/>
              </w:rPr>
              <w:t xml:space="preserve">эффективное использование информационных технологий в бюджетном процессе </w:t>
            </w:r>
            <w:r w:rsidR="0074291C">
              <w:rPr>
                <w:sz w:val="28"/>
              </w:rPr>
              <w:t>Кутейниковского сельского поселения</w:t>
            </w:r>
            <w:r w:rsidRPr="000B538D">
              <w:rPr>
                <w:sz w:val="28"/>
              </w:rPr>
              <w:t>;</w:t>
            </w:r>
          </w:p>
          <w:p w:rsidR="00BD53BE" w:rsidRPr="000B538D" w:rsidRDefault="00BD53BE" w:rsidP="0074291C">
            <w:pPr>
              <w:shd w:val="clear" w:color="auto" w:fill="FFFFFF" w:themeFill="background1"/>
              <w:spacing w:line="216" w:lineRule="auto"/>
              <w:jc w:val="both"/>
              <w:rPr>
                <w:sz w:val="28"/>
              </w:rPr>
            </w:pPr>
            <w:r w:rsidRPr="000B538D">
              <w:rPr>
                <w:sz w:val="28"/>
              </w:rPr>
              <w:t>ежегодное повышени</w:t>
            </w:r>
            <w:r w:rsidR="0074291C">
              <w:rPr>
                <w:sz w:val="28"/>
              </w:rPr>
              <w:t>е</w:t>
            </w:r>
            <w:r w:rsidRPr="000B538D">
              <w:rPr>
                <w:sz w:val="28"/>
              </w:rPr>
              <w:t xml:space="preserve"> качества управления муниципальными финансами</w:t>
            </w:r>
          </w:p>
        </w:tc>
      </w:tr>
      <w:tr w:rsidR="00BD53BE" w:rsidRPr="000B538D" w:rsidTr="00BD53BE">
        <w:tc>
          <w:tcPr>
            <w:tcW w:w="787" w:type="dxa"/>
          </w:tcPr>
          <w:p w:rsidR="00BD53BE" w:rsidRPr="000B538D" w:rsidRDefault="00BD53BE" w:rsidP="00BD53BE">
            <w:pPr>
              <w:shd w:val="clear" w:color="auto" w:fill="FFFFFF" w:themeFill="background1"/>
              <w:spacing w:line="216" w:lineRule="auto"/>
              <w:rPr>
                <w:sz w:val="28"/>
              </w:rPr>
            </w:pPr>
            <w:r w:rsidRPr="000B538D">
              <w:rPr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spacing w:line="216" w:lineRule="auto"/>
              <w:rPr>
                <w:sz w:val="28"/>
              </w:rPr>
            </w:pPr>
            <w:r w:rsidRPr="000B538D">
              <w:rPr>
                <w:sz w:val="28"/>
              </w:rPr>
              <w:t xml:space="preserve">Объем финансового обеспечения за весь период реализации </w:t>
            </w:r>
          </w:p>
        </w:tc>
        <w:tc>
          <w:tcPr>
            <w:tcW w:w="480" w:type="dxa"/>
          </w:tcPr>
          <w:p w:rsidR="00BD53BE" w:rsidRPr="000B538D" w:rsidRDefault="00BD53BE" w:rsidP="00BD53BE">
            <w:pPr>
              <w:shd w:val="clear" w:color="auto" w:fill="FFFFFF" w:themeFill="background1"/>
              <w:spacing w:line="216" w:lineRule="auto"/>
              <w:rPr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:rsidR="00BD53BE" w:rsidRPr="003B246F" w:rsidRDefault="00347E7B" w:rsidP="00BD53BE">
            <w:pPr>
              <w:shd w:val="clear" w:color="auto" w:fill="FFFFFF" w:themeFill="background1"/>
              <w:spacing w:line="216" w:lineRule="auto"/>
              <w:rPr>
                <w:sz w:val="28"/>
              </w:rPr>
            </w:pPr>
            <w:r>
              <w:rPr>
                <w:sz w:val="28"/>
              </w:rPr>
              <w:t>-</w:t>
            </w:r>
            <w:r w:rsidR="00BD53BE" w:rsidRPr="003B246F">
              <w:rPr>
                <w:sz w:val="28"/>
              </w:rPr>
              <w:t xml:space="preserve"> тыс. рублей:</w:t>
            </w:r>
          </w:p>
          <w:p w:rsidR="00BD53BE" w:rsidRPr="003B246F" w:rsidRDefault="00BD53BE" w:rsidP="00BD53BE">
            <w:pPr>
              <w:shd w:val="clear" w:color="auto" w:fill="FFFFFF" w:themeFill="background1"/>
              <w:spacing w:line="216" w:lineRule="auto"/>
              <w:rPr>
                <w:sz w:val="28"/>
              </w:rPr>
            </w:pPr>
            <w:r w:rsidRPr="003B246F">
              <w:rPr>
                <w:sz w:val="28"/>
              </w:rPr>
              <w:t xml:space="preserve">этап I: </w:t>
            </w:r>
            <w:r w:rsidR="003B246F" w:rsidRPr="003B246F">
              <w:rPr>
                <w:sz w:val="28"/>
              </w:rPr>
              <w:t>12 601,7</w:t>
            </w:r>
            <w:r w:rsidRPr="003B246F">
              <w:rPr>
                <w:sz w:val="28"/>
              </w:rPr>
              <w:t xml:space="preserve"> тыс. рублей;</w:t>
            </w:r>
          </w:p>
          <w:p w:rsidR="00BD53BE" w:rsidRPr="000B538D" w:rsidRDefault="00BD53BE" w:rsidP="00347E7B">
            <w:pPr>
              <w:shd w:val="clear" w:color="auto" w:fill="FFFFFF" w:themeFill="background1"/>
              <w:spacing w:line="216" w:lineRule="auto"/>
              <w:rPr>
                <w:sz w:val="28"/>
              </w:rPr>
            </w:pPr>
            <w:r w:rsidRPr="003B246F">
              <w:rPr>
                <w:sz w:val="28"/>
              </w:rPr>
              <w:t xml:space="preserve">этап II: </w:t>
            </w:r>
            <w:r w:rsidR="00347E7B">
              <w:rPr>
                <w:sz w:val="28"/>
              </w:rPr>
              <w:t xml:space="preserve">0,0 </w:t>
            </w:r>
            <w:r w:rsidRPr="003B246F">
              <w:rPr>
                <w:sz w:val="28"/>
              </w:rPr>
              <w:t>тыс. рублей</w:t>
            </w:r>
            <w:r w:rsidRPr="000B538D">
              <w:rPr>
                <w:sz w:val="28"/>
              </w:rPr>
              <w:t xml:space="preserve"> </w:t>
            </w:r>
          </w:p>
        </w:tc>
      </w:tr>
      <w:tr w:rsidR="00BD53BE" w:rsidRPr="000B538D" w:rsidTr="00BD53BE">
        <w:tc>
          <w:tcPr>
            <w:tcW w:w="787" w:type="dxa"/>
          </w:tcPr>
          <w:p w:rsidR="00BD53BE" w:rsidRPr="000B538D" w:rsidRDefault="00BD53BE" w:rsidP="00BD53BE">
            <w:pPr>
              <w:shd w:val="clear" w:color="auto" w:fill="FFFFFF" w:themeFill="background1"/>
              <w:spacing w:line="216" w:lineRule="auto"/>
              <w:rPr>
                <w:sz w:val="28"/>
              </w:rPr>
            </w:pPr>
            <w:r w:rsidRPr="000B538D">
              <w:rPr>
                <w:sz w:val="28"/>
              </w:rPr>
              <w:t>1.6.</w:t>
            </w:r>
          </w:p>
        </w:tc>
        <w:tc>
          <w:tcPr>
            <w:tcW w:w="4901" w:type="dxa"/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spacing w:line="216" w:lineRule="auto"/>
              <w:rPr>
                <w:sz w:val="28"/>
              </w:rPr>
            </w:pPr>
            <w:r w:rsidRPr="000B538D">
              <w:rPr>
                <w:sz w:val="28"/>
              </w:rPr>
              <w:t>Связь с государственными программами Ростовской области</w:t>
            </w:r>
          </w:p>
        </w:tc>
        <w:tc>
          <w:tcPr>
            <w:tcW w:w="480" w:type="dxa"/>
          </w:tcPr>
          <w:p w:rsidR="00BD53BE" w:rsidRPr="000B538D" w:rsidRDefault="00BD53BE" w:rsidP="00BD53BE">
            <w:pPr>
              <w:shd w:val="clear" w:color="auto" w:fill="FFFFFF" w:themeFill="background1"/>
              <w:spacing w:line="216" w:lineRule="auto"/>
              <w:rPr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spacing w:line="216" w:lineRule="auto"/>
              <w:rPr>
                <w:sz w:val="28"/>
              </w:rPr>
            </w:pPr>
            <w:r w:rsidRPr="000B538D">
              <w:rPr>
                <w:sz w:val="28"/>
              </w:rPr>
              <w:t>–</w:t>
            </w:r>
          </w:p>
        </w:tc>
      </w:tr>
    </w:tbl>
    <w:p w:rsidR="00BD53BE" w:rsidRPr="000B538D" w:rsidRDefault="00BD53BE" w:rsidP="00BD53BE">
      <w:pPr>
        <w:shd w:val="clear" w:color="auto" w:fill="FFFFFF" w:themeFill="background1"/>
        <w:sectPr w:rsidR="00BD53BE" w:rsidRPr="000B538D">
          <w:headerReference w:type="default" r:id="rId8"/>
          <w:footerReference w:type="default" r:id="rId9"/>
          <w:pgSz w:w="16838" w:h="11905" w:orient="landscape"/>
          <w:pgMar w:top="1701" w:right="1134" w:bottom="567" w:left="1134" w:header="720" w:footer="187" w:gutter="0"/>
          <w:cols w:space="720"/>
        </w:sectPr>
      </w:pPr>
    </w:p>
    <w:p w:rsidR="00BF5D41" w:rsidRDefault="00BF5D41" w:rsidP="00BF5D41">
      <w:pPr>
        <w:widowControl w:val="0"/>
        <w:shd w:val="clear" w:color="auto" w:fill="FFFFFF" w:themeFill="background1"/>
        <w:ind w:firstLine="567"/>
        <w:jc w:val="both"/>
        <w:outlineLvl w:val="2"/>
        <w:rPr>
          <w:sz w:val="28"/>
        </w:rPr>
      </w:pPr>
      <w:r>
        <w:rPr>
          <w:sz w:val="28"/>
        </w:rPr>
        <w:lastRenderedPageBreak/>
        <w:t xml:space="preserve">2. </w:t>
      </w:r>
      <w:r w:rsidRPr="000B538D">
        <w:rPr>
          <w:sz w:val="28"/>
        </w:rPr>
        <w:t>Параметры финансового обеспечения муниципальной программы</w:t>
      </w:r>
      <w:r>
        <w:rPr>
          <w:sz w:val="28"/>
        </w:rPr>
        <w:t xml:space="preserve"> изложить в следующей редакции:</w:t>
      </w:r>
    </w:p>
    <w:p w:rsidR="00BF5D41" w:rsidRDefault="00BF5D41" w:rsidP="00BF5D41">
      <w:pPr>
        <w:widowControl w:val="0"/>
        <w:shd w:val="clear" w:color="auto" w:fill="FFFFFF" w:themeFill="background1"/>
        <w:ind w:firstLine="567"/>
        <w:jc w:val="both"/>
        <w:outlineLvl w:val="2"/>
        <w:rPr>
          <w:sz w:val="28"/>
        </w:rPr>
      </w:pPr>
    </w:p>
    <w:p w:rsidR="00BD53BE" w:rsidRPr="000B538D" w:rsidRDefault="00BF5D41" w:rsidP="00BD53BE">
      <w:pPr>
        <w:widowControl w:val="0"/>
        <w:shd w:val="clear" w:color="auto" w:fill="FFFFFF" w:themeFill="background1"/>
        <w:jc w:val="center"/>
        <w:outlineLvl w:val="2"/>
        <w:rPr>
          <w:sz w:val="28"/>
        </w:rPr>
      </w:pPr>
      <w:r>
        <w:rPr>
          <w:sz w:val="28"/>
        </w:rPr>
        <w:t>«</w:t>
      </w:r>
      <w:r w:rsidR="00BD53BE" w:rsidRPr="000B538D">
        <w:rPr>
          <w:sz w:val="28"/>
        </w:rPr>
        <w:t xml:space="preserve">4. Параметры финансового обеспечения муниципальной программы </w:t>
      </w:r>
    </w:p>
    <w:p w:rsidR="00BD53BE" w:rsidRPr="000B538D" w:rsidRDefault="00BD53BE" w:rsidP="00BD53BE">
      <w:pPr>
        <w:widowControl w:val="0"/>
        <w:shd w:val="clear" w:color="auto" w:fill="FFFFFF" w:themeFill="background1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1"/>
        <w:gridCol w:w="6374"/>
        <w:gridCol w:w="1982"/>
        <w:gridCol w:w="1681"/>
        <w:gridCol w:w="1821"/>
        <w:gridCol w:w="1961"/>
      </w:tblGrid>
      <w:tr w:rsidR="00BD53BE" w:rsidRPr="000B538D" w:rsidTr="00BD53BE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№ п/п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jc w:val="center"/>
              <w:rPr>
                <w:sz w:val="28"/>
              </w:rPr>
            </w:pPr>
            <w:r w:rsidRPr="000B538D">
              <w:rPr>
                <w:sz w:val="28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7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BD53BE" w:rsidRPr="000B538D" w:rsidTr="00BD53BE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 xml:space="preserve">2026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B538D" w:rsidRDefault="00BD53BE" w:rsidP="00BD53BE">
            <w:pPr>
              <w:shd w:val="clear" w:color="auto" w:fill="FFFFFF" w:themeFill="background1"/>
              <w:jc w:val="center"/>
              <w:rPr>
                <w:sz w:val="28"/>
              </w:rPr>
            </w:pPr>
            <w:r w:rsidRPr="000B538D">
              <w:rPr>
                <w:sz w:val="28"/>
              </w:rPr>
              <w:t>2027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Всего</w:t>
            </w:r>
          </w:p>
        </w:tc>
      </w:tr>
    </w:tbl>
    <w:p w:rsidR="00BD53BE" w:rsidRPr="000B538D" w:rsidRDefault="00BD53BE" w:rsidP="00BD53BE">
      <w:pPr>
        <w:shd w:val="clear" w:color="auto" w:fill="FFFFFF" w:themeFill="background1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1"/>
        <w:gridCol w:w="6374"/>
        <w:gridCol w:w="1982"/>
        <w:gridCol w:w="1681"/>
        <w:gridCol w:w="1821"/>
        <w:gridCol w:w="1961"/>
      </w:tblGrid>
      <w:tr w:rsidR="00BD53BE" w:rsidRPr="000B538D" w:rsidTr="00BD53BE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6</w:t>
            </w:r>
          </w:p>
        </w:tc>
      </w:tr>
      <w:tr w:rsidR="00BD53BE" w:rsidRPr="000B538D" w:rsidTr="00BD53BE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jc w:val="both"/>
              <w:rPr>
                <w:sz w:val="28"/>
              </w:rPr>
            </w:pPr>
            <w:r w:rsidRPr="000B538D">
              <w:rPr>
                <w:sz w:val="28"/>
              </w:rPr>
              <w:t xml:space="preserve">Муниципальная программа </w:t>
            </w:r>
            <w:r w:rsidR="00E1210E" w:rsidRPr="00F326C6">
              <w:rPr>
                <w:sz w:val="28"/>
              </w:rPr>
              <w:t>Кутейниковского сельского поселения</w:t>
            </w:r>
            <w:r w:rsidRPr="000B538D">
              <w:rPr>
                <w:sz w:val="28"/>
              </w:rPr>
              <w:t xml:space="preserve"> «Управление муниципальными финансами и создание условий для </w:t>
            </w:r>
            <w:r w:rsidR="00E1210E">
              <w:rPr>
                <w:sz w:val="28"/>
              </w:rPr>
              <w:t xml:space="preserve">их </w:t>
            </w:r>
            <w:r w:rsidRPr="000B538D">
              <w:rPr>
                <w:sz w:val="28"/>
              </w:rPr>
              <w:t>эффективного управления</w:t>
            </w:r>
            <w:r w:rsidRPr="000B538D">
              <w:rPr>
                <w:i/>
                <w:sz w:val="28"/>
              </w:rPr>
              <w:t>»</w:t>
            </w:r>
            <w:r w:rsidRPr="000B538D">
              <w:rPr>
                <w:sz w:val="28"/>
              </w:rPr>
              <w:t xml:space="preserve"> (всего), </w:t>
            </w:r>
          </w:p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both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3B4D90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3B4D90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3B4D90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3B4D90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3B4D90" w:rsidRPr="000B538D" w:rsidTr="00BD53BE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90" w:rsidRPr="000B538D" w:rsidRDefault="003B4D90" w:rsidP="00BD53BE">
            <w:pPr>
              <w:shd w:val="clear" w:color="auto" w:fill="FFFFFF" w:themeFill="background1"/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90" w:rsidRPr="000B538D" w:rsidRDefault="003B4D90" w:rsidP="00E1210E">
            <w:pPr>
              <w:shd w:val="clear" w:color="auto" w:fill="FFFFFF" w:themeFill="background1"/>
              <w:rPr>
                <w:sz w:val="28"/>
              </w:rPr>
            </w:pPr>
            <w:r w:rsidRPr="000B538D">
              <w:rPr>
                <w:sz w:val="28"/>
              </w:rPr>
              <w:t xml:space="preserve">бюджет </w:t>
            </w:r>
            <w:r>
              <w:rPr>
                <w:sz w:val="28"/>
              </w:rPr>
              <w:t>поселения</w:t>
            </w:r>
            <w:r w:rsidRPr="000B538D">
              <w:rPr>
                <w:sz w:val="28"/>
              </w:rPr>
              <w:t xml:space="preserve">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90" w:rsidRPr="000B538D" w:rsidRDefault="003B4D90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90" w:rsidRPr="000B538D" w:rsidRDefault="003B4D90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90" w:rsidRPr="000B538D" w:rsidRDefault="003B4D90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D90" w:rsidRPr="000B538D" w:rsidRDefault="003B4D90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E67267" w:rsidRPr="000B538D" w:rsidTr="00BD53BE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BD53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 xml:space="preserve">Комплекс процессных мероприятий «Нормативно-методическое, информационное обеспечение </w:t>
            </w:r>
          </w:p>
          <w:p w:rsidR="00E67267" w:rsidRPr="000B538D" w:rsidRDefault="00E67267" w:rsidP="00BD53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 xml:space="preserve">и организация бюджетного процесса» (всего), </w:t>
            </w:r>
          </w:p>
          <w:p w:rsidR="00E67267" w:rsidRPr="000B538D" w:rsidRDefault="00E67267" w:rsidP="00BD53BE">
            <w:pPr>
              <w:widowControl w:val="0"/>
              <w:shd w:val="clear" w:color="auto" w:fill="FFFFFF" w:themeFill="background1"/>
              <w:outlineLvl w:val="2"/>
              <w:rPr>
                <w:sz w:val="28"/>
              </w:rPr>
            </w:pPr>
            <w:r w:rsidRPr="000B538D">
              <w:rPr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E67267" w:rsidRPr="000B538D" w:rsidTr="00BD53BE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BD53BE">
            <w:pPr>
              <w:shd w:val="clear" w:color="auto" w:fill="FFFFFF" w:themeFill="background1"/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267" w:rsidRPr="000B538D" w:rsidRDefault="00E67267" w:rsidP="00E1210E">
            <w:pPr>
              <w:shd w:val="clear" w:color="auto" w:fill="FFFFFF" w:themeFill="background1"/>
              <w:rPr>
                <w:sz w:val="28"/>
              </w:rPr>
            </w:pPr>
            <w:r>
              <w:rPr>
                <w:sz w:val="28"/>
              </w:rPr>
              <w:t>бюджет поселения (</w:t>
            </w:r>
            <w:r w:rsidRPr="000B538D">
              <w:rPr>
                <w:sz w:val="28"/>
              </w:rPr>
              <w:t>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267" w:rsidRPr="000B538D" w:rsidRDefault="00E67267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:rsidR="00BD53BE" w:rsidRPr="000B538D" w:rsidRDefault="00BD53BE" w:rsidP="00BD53BE">
      <w:pPr>
        <w:shd w:val="clear" w:color="auto" w:fill="FFFFFF" w:themeFill="background1"/>
        <w:rPr>
          <w:sz w:val="2"/>
        </w:rPr>
      </w:pPr>
    </w:p>
    <w:p w:rsidR="00BD53BE" w:rsidRPr="000B538D" w:rsidRDefault="00BD53BE" w:rsidP="00BD53BE">
      <w:pPr>
        <w:shd w:val="clear" w:color="auto" w:fill="FFFFFF" w:themeFill="background1"/>
        <w:rPr>
          <w:sz w:val="24"/>
        </w:rPr>
      </w:pPr>
      <w:r w:rsidRPr="000B538D">
        <w:rPr>
          <w:sz w:val="24"/>
        </w:rPr>
        <w:br w:type="page"/>
      </w:r>
    </w:p>
    <w:p w:rsidR="00BF5D41" w:rsidRDefault="00BF5D41" w:rsidP="00BF5D41">
      <w:pPr>
        <w:widowControl w:val="0"/>
        <w:shd w:val="clear" w:color="auto" w:fill="FFFFFF" w:themeFill="background1"/>
        <w:ind w:firstLine="567"/>
        <w:jc w:val="both"/>
        <w:outlineLvl w:val="2"/>
        <w:rPr>
          <w:sz w:val="28"/>
        </w:rPr>
      </w:pPr>
      <w:r>
        <w:rPr>
          <w:sz w:val="28"/>
        </w:rPr>
        <w:lastRenderedPageBreak/>
        <w:t xml:space="preserve">3. </w:t>
      </w:r>
      <w:r w:rsidRPr="000B538D">
        <w:rPr>
          <w:sz w:val="28"/>
        </w:rPr>
        <w:t xml:space="preserve">Параметры финансового обеспечения </w:t>
      </w:r>
      <w:r w:rsidRPr="00543204">
        <w:rPr>
          <w:color w:val="000000" w:themeColor="text1"/>
          <w:sz w:val="28"/>
        </w:rPr>
        <w:t>комплекса процессных мероприятий</w:t>
      </w:r>
      <w:r>
        <w:rPr>
          <w:sz w:val="28"/>
        </w:rPr>
        <w:t xml:space="preserve"> изложить в следующей редакции:</w:t>
      </w:r>
    </w:p>
    <w:p w:rsidR="00BF5D41" w:rsidRDefault="00BF5D41" w:rsidP="00BD53BE">
      <w:pPr>
        <w:pStyle w:val="1"/>
        <w:shd w:val="clear" w:color="auto" w:fill="FFFFFF" w:themeFill="background1"/>
        <w:tabs>
          <w:tab w:val="left" w:pos="709"/>
        </w:tabs>
        <w:spacing w:before="0" w:after="0"/>
        <w:rPr>
          <w:rFonts w:ascii="Times New Roman" w:hAnsi="Times New Roman"/>
          <w:b w:val="0"/>
          <w:color w:val="000000" w:themeColor="text1"/>
          <w:sz w:val="28"/>
        </w:rPr>
      </w:pPr>
    </w:p>
    <w:p w:rsidR="00BD53BE" w:rsidRPr="00543204" w:rsidRDefault="00BF5D41" w:rsidP="00BD53BE">
      <w:pPr>
        <w:pStyle w:val="1"/>
        <w:shd w:val="clear" w:color="auto" w:fill="FFFFFF" w:themeFill="background1"/>
        <w:tabs>
          <w:tab w:val="left" w:pos="709"/>
        </w:tabs>
        <w:spacing w:before="0" w:after="0"/>
        <w:rPr>
          <w:rFonts w:ascii="Times New Roman" w:hAnsi="Times New Roman"/>
          <w:b w:val="0"/>
          <w:color w:val="000000" w:themeColor="text1"/>
          <w:sz w:val="28"/>
        </w:rPr>
      </w:pPr>
      <w:r>
        <w:rPr>
          <w:rFonts w:ascii="Times New Roman" w:hAnsi="Times New Roman"/>
          <w:b w:val="0"/>
          <w:color w:val="000000" w:themeColor="text1"/>
          <w:sz w:val="28"/>
        </w:rPr>
        <w:t>«</w:t>
      </w:r>
      <w:r w:rsidR="00BD53BE" w:rsidRPr="00543204">
        <w:rPr>
          <w:rFonts w:ascii="Times New Roman" w:hAnsi="Times New Roman"/>
          <w:b w:val="0"/>
          <w:color w:val="000000" w:themeColor="text1"/>
          <w:sz w:val="28"/>
        </w:rPr>
        <w:t>4. Параметры финансового обеспечения комплекса процессных мероприятий</w:t>
      </w:r>
    </w:p>
    <w:p w:rsidR="00BD53BE" w:rsidRPr="000B538D" w:rsidRDefault="00BD53BE" w:rsidP="00BD53BE">
      <w:pPr>
        <w:pStyle w:val="af2"/>
        <w:shd w:val="clear" w:color="auto" w:fill="FFFFFF" w:themeFill="background1"/>
        <w:tabs>
          <w:tab w:val="left" w:pos="11057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4761"/>
        <w:gridCol w:w="2887"/>
        <w:gridCol w:w="1512"/>
        <w:gridCol w:w="1375"/>
        <w:gridCol w:w="1649"/>
        <w:gridCol w:w="1649"/>
      </w:tblGrid>
      <w:tr w:rsidR="00BD53BE" w:rsidRPr="000B538D" w:rsidTr="00BD53BE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№ п/п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0B538D">
              <w:rPr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Объем расходов по годам реализации (тыс.рублей)</w:t>
            </w:r>
          </w:p>
        </w:tc>
      </w:tr>
      <w:tr w:rsidR="00BD53BE" w:rsidRPr="000B538D" w:rsidTr="00BD53BE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B538D" w:rsidRDefault="00BD53BE" w:rsidP="00BD53BE">
            <w:pPr>
              <w:shd w:val="clear" w:color="auto" w:fill="FFFFFF" w:themeFill="background1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BE" w:rsidRPr="000B538D" w:rsidRDefault="00BD53BE" w:rsidP="00BD53BE">
            <w:pPr>
              <w:shd w:val="clear" w:color="auto" w:fill="FFFFFF" w:themeFill="background1"/>
              <w:jc w:val="center"/>
            </w:pPr>
            <w:r w:rsidRPr="000B538D">
              <w:rPr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Всего</w:t>
            </w:r>
          </w:p>
        </w:tc>
      </w:tr>
    </w:tbl>
    <w:p w:rsidR="00BD53BE" w:rsidRPr="000B538D" w:rsidRDefault="00BD53BE" w:rsidP="00BD53BE">
      <w:pPr>
        <w:shd w:val="clear" w:color="auto" w:fill="FFFFFF" w:themeFill="background1"/>
        <w:spacing w:line="228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9"/>
        <w:gridCol w:w="4759"/>
        <w:gridCol w:w="2887"/>
        <w:gridCol w:w="1512"/>
        <w:gridCol w:w="1375"/>
        <w:gridCol w:w="1649"/>
        <w:gridCol w:w="1649"/>
      </w:tblGrid>
      <w:tr w:rsidR="00BD53BE" w:rsidRPr="000B538D" w:rsidTr="00BD53BE">
        <w:trPr>
          <w:tblHeader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1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2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BE" w:rsidRPr="000B538D" w:rsidRDefault="00BD53BE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7</w:t>
            </w:r>
          </w:p>
        </w:tc>
      </w:tr>
      <w:tr w:rsidR="00987381" w:rsidRPr="000B538D" w:rsidTr="00BD53BE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0B538D" w:rsidRDefault="00987381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1.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81" w:rsidRPr="000B538D" w:rsidRDefault="00987381" w:rsidP="00BD53BE">
            <w:pPr>
              <w:widowControl w:val="0"/>
              <w:shd w:val="clear" w:color="auto" w:fill="FFFFFF" w:themeFill="background1"/>
              <w:outlineLvl w:val="2"/>
              <w:rPr>
                <w:i/>
                <w:sz w:val="24"/>
              </w:rPr>
            </w:pPr>
            <w:r w:rsidRPr="000B538D">
              <w:rPr>
                <w:sz w:val="24"/>
              </w:rPr>
              <w:t>Комплекс процессных мероприятий</w:t>
            </w:r>
            <w:r w:rsidRPr="000B538D">
              <w:rPr>
                <w:i/>
                <w:sz w:val="24"/>
              </w:rPr>
              <w:t xml:space="preserve"> «</w:t>
            </w:r>
            <w:r w:rsidRPr="000B538D">
              <w:rPr>
                <w:sz w:val="24"/>
              </w:rPr>
              <w:t xml:space="preserve">Нормативно-методическое, информационное обеспечение </w:t>
            </w:r>
          </w:p>
          <w:p w:rsidR="00987381" w:rsidRPr="000B538D" w:rsidRDefault="00987381" w:rsidP="00BD53BE">
            <w:pPr>
              <w:widowControl w:val="0"/>
              <w:shd w:val="clear" w:color="auto" w:fill="FFFFFF" w:themeFill="background1"/>
              <w:outlineLvl w:val="2"/>
              <w:rPr>
                <w:i/>
                <w:sz w:val="24"/>
              </w:rPr>
            </w:pPr>
            <w:r w:rsidRPr="000B538D">
              <w:rPr>
                <w:sz w:val="24"/>
              </w:rPr>
              <w:t>и организация бюджетного процесса</w:t>
            </w:r>
            <w:r w:rsidRPr="000B538D">
              <w:rPr>
                <w:i/>
                <w:sz w:val="24"/>
              </w:rPr>
              <w:t xml:space="preserve">» </w:t>
            </w:r>
            <w:r w:rsidRPr="000B538D">
              <w:rPr>
                <w:sz w:val="24"/>
              </w:rPr>
              <w:t>(всего), в том числе: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0B538D" w:rsidRDefault="00987381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987381" w:rsidRDefault="00987381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987381"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987381" w:rsidRDefault="00987381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pacing w:val="-20"/>
                <w:sz w:val="24"/>
              </w:rPr>
            </w:pPr>
            <w:r w:rsidRPr="00987381">
              <w:rPr>
                <w:spacing w:val="-20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987381" w:rsidRDefault="00987381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987381"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987381" w:rsidRDefault="00987381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987381">
              <w:rPr>
                <w:sz w:val="24"/>
              </w:rPr>
              <w:t>0,0</w:t>
            </w:r>
          </w:p>
        </w:tc>
      </w:tr>
      <w:tr w:rsidR="00987381" w:rsidRPr="000B538D" w:rsidTr="00BD53BE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0B538D" w:rsidRDefault="00987381" w:rsidP="00BD53BE">
            <w:pPr>
              <w:shd w:val="clear" w:color="auto" w:fill="FFFFFF" w:themeFill="background1"/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81" w:rsidRPr="000B538D" w:rsidRDefault="00987381" w:rsidP="0017625E">
            <w:pPr>
              <w:shd w:val="clear" w:color="auto" w:fill="FFFFFF" w:themeFill="background1"/>
              <w:rPr>
                <w:sz w:val="24"/>
              </w:rPr>
            </w:pPr>
            <w:r w:rsidRPr="000B538D">
              <w:rPr>
                <w:sz w:val="24"/>
              </w:rPr>
              <w:t xml:space="preserve">бюджет </w:t>
            </w:r>
            <w:r>
              <w:rPr>
                <w:sz w:val="24"/>
              </w:rPr>
              <w:t>поселения</w:t>
            </w:r>
            <w:r w:rsidRPr="000B538D">
              <w:rPr>
                <w:sz w:val="24"/>
              </w:rPr>
              <w:t xml:space="preserve"> (всего), из них:</w:t>
            </w: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0B538D" w:rsidRDefault="00987381" w:rsidP="00BD53BE">
            <w:pPr>
              <w:shd w:val="clear" w:color="auto" w:fill="FFFFFF" w:themeFill="background1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987381" w:rsidRDefault="00987381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987381"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987381" w:rsidRDefault="00987381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pacing w:val="-20"/>
                <w:sz w:val="24"/>
              </w:rPr>
            </w:pPr>
            <w:r w:rsidRPr="00987381">
              <w:rPr>
                <w:spacing w:val="-20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987381" w:rsidRDefault="00987381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987381"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987381" w:rsidRDefault="00987381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987381">
              <w:rPr>
                <w:sz w:val="24"/>
              </w:rPr>
              <w:t>0,0</w:t>
            </w:r>
          </w:p>
        </w:tc>
      </w:tr>
      <w:tr w:rsidR="00987381" w:rsidRPr="000B538D" w:rsidTr="00BD53BE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0B538D" w:rsidRDefault="00987381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2.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81" w:rsidRPr="000B538D" w:rsidRDefault="00987381" w:rsidP="00A014BE">
            <w:pPr>
              <w:widowControl w:val="0"/>
              <w:shd w:val="clear" w:color="auto" w:fill="FFFFFF" w:themeFill="background1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 xml:space="preserve">Мероприятие (результат) 1 «Обеспечена деятельность </w:t>
            </w:r>
            <w:r w:rsidRPr="00767D77">
              <w:rPr>
                <w:sz w:val="24"/>
              </w:rPr>
              <w:t>Администрации Кутейниковского сельского поселения</w:t>
            </w:r>
            <w:r w:rsidRPr="000B538D">
              <w:rPr>
                <w:sz w:val="24"/>
              </w:rPr>
              <w:t>» (всего), в том числе: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0B538D" w:rsidRDefault="00987381" w:rsidP="00BD53BE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0B538D">
              <w:rPr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987381" w:rsidRDefault="00987381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987381"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987381" w:rsidRDefault="00987381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pacing w:val="-20"/>
                <w:sz w:val="24"/>
              </w:rPr>
            </w:pPr>
            <w:r w:rsidRPr="00987381">
              <w:rPr>
                <w:spacing w:val="-20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987381" w:rsidRDefault="00987381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987381"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987381" w:rsidRDefault="00987381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987381">
              <w:rPr>
                <w:sz w:val="24"/>
              </w:rPr>
              <w:t>0,0</w:t>
            </w:r>
          </w:p>
        </w:tc>
      </w:tr>
      <w:tr w:rsidR="00987381" w:rsidRPr="000B538D" w:rsidTr="00BD53BE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0B538D" w:rsidRDefault="00987381" w:rsidP="00BD53BE">
            <w:pPr>
              <w:shd w:val="clear" w:color="auto" w:fill="FFFFFF" w:themeFill="background1"/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81" w:rsidRPr="000B538D" w:rsidRDefault="00987381" w:rsidP="00543204">
            <w:pPr>
              <w:shd w:val="clear" w:color="auto" w:fill="FFFFFF" w:themeFill="background1"/>
              <w:rPr>
                <w:sz w:val="24"/>
              </w:rPr>
            </w:pPr>
            <w:r w:rsidRPr="000B538D">
              <w:rPr>
                <w:sz w:val="24"/>
              </w:rPr>
              <w:t xml:space="preserve"> бюджет </w:t>
            </w:r>
            <w:r>
              <w:rPr>
                <w:sz w:val="24"/>
              </w:rPr>
              <w:t>поселения</w:t>
            </w:r>
            <w:r w:rsidRPr="000B538D">
              <w:rPr>
                <w:sz w:val="24"/>
              </w:rPr>
              <w:t xml:space="preserve"> (всего), из них:</w:t>
            </w: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0B538D" w:rsidRDefault="00987381" w:rsidP="00BD53BE">
            <w:pPr>
              <w:shd w:val="clear" w:color="auto" w:fill="FFFFFF" w:themeFill="background1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987381" w:rsidRDefault="00987381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987381"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987381" w:rsidRDefault="00987381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pacing w:val="-20"/>
                <w:sz w:val="24"/>
              </w:rPr>
            </w:pPr>
            <w:r w:rsidRPr="00987381">
              <w:rPr>
                <w:spacing w:val="-20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987381" w:rsidRDefault="00987381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987381"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987381" w:rsidRDefault="00987381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987381">
              <w:rPr>
                <w:sz w:val="24"/>
              </w:rPr>
              <w:t>0,0</w:t>
            </w:r>
          </w:p>
        </w:tc>
      </w:tr>
      <w:tr w:rsidR="00987381" w:rsidRPr="000B538D" w:rsidTr="00BD53BE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0B538D" w:rsidRDefault="00987381" w:rsidP="00BD53BE">
            <w:pPr>
              <w:shd w:val="clear" w:color="auto" w:fill="FFFFFF" w:themeFill="background1"/>
            </w:pPr>
          </w:p>
        </w:tc>
        <w:tc>
          <w:tcPr>
            <w:tcW w:w="4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81" w:rsidRPr="000B538D" w:rsidRDefault="00987381" w:rsidP="00BD53BE">
            <w:pPr>
              <w:shd w:val="clear" w:color="auto" w:fill="FFFFFF" w:themeFill="background1"/>
              <w:rPr>
                <w:i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Default="00987381" w:rsidP="00987381">
            <w:pPr>
              <w:jc w:val="center"/>
            </w:pPr>
            <w:r w:rsidRPr="00290805">
              <w:rPr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987381" w:rsidRDefault="00987381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987381"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987381" w:rsidRDefault="00987381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pacing w:val="-20"/>
                <w:sz w:val="24"/>
              </w:rPr>
            </w:pPr>
            <w:r w:rsidRPr="00987381">
              <w:rPr>
                <w:spacing w:val="-20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987381" w:rsidRDefault="00987381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987381"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987381" w:rsidRDefault="00987381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987381">
              <w:rPr>
                <w:sz w:val="24"/>
              </w:rPr>
              <w:t>0,0</w:t>
            </w:r>
          </w:p>
        </w:tc>
      </w:tr>
      <w:tr w:rsidR="00987381" w:rsidRPr="000B538D" w:rsidTr="00BD53BE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0B538D" w:rsidRDefault="00987381" w:rsidP="00BD53BE">
            <w:pPr>
              <w:shd w:val="clear" w:color="auto" w:fill="FFFFFF" w:themeFill="background1"/>
            </w:pPr>
          </w:p>
        </w:tc>
        <w:tc>
          <w:tcPr>
            <w:tcW w:w="4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81" w:rsidRPr="000B538D" w:rsidRDefault="00987381" w:rsidP="00BD53BE">
            <w:pPr>
              <w:shd w:val="clear" w:color="auto" w:fill="FFFFFF" w:themeFill="background1"/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Default="00987381" w:rsidP="00987381">
            <w:pPr>
              <w:jc w:val="center"/>
            </w:pPr>
            <w:r w:rsidRPr="00290805">
              <w:rPr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987381" w:rsidRDefault="00987381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987381"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987381" w:rsidRDefault="00987381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pacing w:val="-20"/>
                <w:sz w:val="24"/>
              </w:rPr>
            </w:pPr>
            <w:r w:rsidRPr="00987381">
              <w:rPr>
                <w:spacing w:val="-20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987381" w:rsidRDefault="00987381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987381"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381" w:rsidRPr="00987381" w:rsidRDefault="00987381" w:rsidP="00E67267">
            <w:pPr>
              <w:widowControl w:val="0"/>
              <w:shd w:val="clear" w:color="auto" w:fill="FFFFFF" w:themeFill="background1"/>
              <w:jc w:val="center"/>
              <w:outlineLvl w:val="2"/>
              <w:rPr>
                <w:sz w:val="24"/>
              </w:rPr>
            </w:pPr>
            <w:r w:rsidRPr="00987381">
              <w:rPr>
                <w:sz w:val="24"/>
              </w:rPr>
              <w:t>0,0</w:t>
            </w:r>
          </w:p>
        </w:tc>
      </w:tr>
    </w:tbl>
    <w:p w:rsidR="00BD53BE" w:rsidRPr="000B538D" w:rsidRDefault="00BD53BE" w:rsidP="00BD53BE">
      <w:pPr>
        <w:shd w:val="clear" w:color="auto" w:fill="FFFFFF" w:themeFill="background1"/>
        <w:ind w:firstLine="709"/>
        <w:rPr>
          <w:sz w:val="28"/>
        </w:rPr>
      </w:pPr>
    </w:p>
    <w:p w:rsidR="00BD53BE" w:rsidRPr="000B538D" w:rsidRDefault="00BD53BE" w:rsidP="00BD53BE">
      <w:pPr>
        <w:shd w:val="clear" w:color="auto" w:fill="FFFFFF" w:themeFill="background1"/>
        <w:ind w:firstLine="709"/>
        <w:rPr>
          <w:sz w:val="28"/>
        </w:rPr>
      </w:pPr>
      <w:r w:rsidRPr="000B538D">
        <w:rPr>
          <w:sz w:val="28"/>
        </w:rPr>
        <w:t>Примечание.</w:t>
      </w:r>
    </w:p>
    <w:p w:rsidR="00BD53BE" w:rsidRPr="000B538D" w:rsidRDefault="00BD53BE" w:rsidP="00BD53BE">
      <w:pPr>
        <w:shd w:val="clear" w:color="auto" w:fill="FFFFFF" w:themeFill="background1"/>
        <w:ind w:firstLine="709"/>
        <w:rPr>
          <w:sz w:val="28"/>
        </w:rPr>
      </w:pPr>
      <w:r w:rsidRPr="000B538D">
        <w:rPr>
          <w:sz w:val="28"/>
        </w:rPr>
        <w:t>Используемое сокращение:</w:t>
      </w:r>
    </w:p>
    <w:p w:rsidR="00BD53BE" w:rsidRPr="000B538D" w:rsidRDefault="00BD53BE" w:rsidP="00BD53BE">
      <w:pPr>
        <w:shd w:val="clear" w:color="auto" w:fill="FFFFFF" w:themeFill="background1"/>
        <w:ind w:firstLine="709"/>
        <w:rPr>
          <w:sz w:val="28"/>
        </w:rPr>
      </w:pPr>
      <w:r w:rsidRPr="000B538D">
        <w:rPr>
          <w:sz w:val="28"/>
        </w:rPr>
        <w:t>Х – данные ячейки не заполняются.</w:t>
      </w:r>
    </w:p>
    <w:p w:rsidR="002B38DF" w:rsidRDefault="002B38DF" w:rsidP="00BF5D41">
      <w:pPr>
        <w:widowControl w:val="0"/>
        <w:shd w:val="clear" w:color="auto" w:fill="FFFFFF" w:themeFill="background1"/>
        <w:ind w:right="-173"/>
        <w:outlineLvl w:val="2"/>
        <w:rPr>
          <w:kern w:val="2"/>
          <w:szCs w:val="28"/>
        </w:rPr>
      </w:pPr>
    </w:p>
    <w:sectPr w:rsidR="002B38DF" w:rsidSect="00E1210E">
      <w:headerReference w:type="default" r:id="rId10"/>
      <w:footerReference w:type="default" r:id="rId11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412" w:rsidRDefault="00417412" w:rsidP="002B7CDE">
      <w:r>
        <w:separator/>
      </w:r>
    </w:p>
  </w:endnote>
  <w:endnote w:type="continuationSeparator" w:id="1">
    <w:p w:rsidR="00417412" w:rsidRDefault="00417412" w:rsidP="002B7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239" w:rsidRPr="00901D49" w:rsidRDefault="00B27239" w:rsidP="00BD53B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239" w:rsidRPr="008A1E22" w:rsidRDefault="00B27239" w:rsidP="00BD53B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412" w:rsidRDefault="00417412" w:rsidP="002B7CDE">
      <w:r>
        <w:separator/>
      </w:r>
    </w:p>
  </w:footnote>
  <w:footnote w:type="continuationSeparator" w:id="1">
    <w:p w:rsidR="00417412" w:rsidRDefault="00417412" w:rsidP="002B7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239" w:rsidRDefault="00B1499E">
    <w:pPr>
      <w:framePr w:wrap="around" w:vAnchor="text" w:hAnchor="margin" w:xAlign="center" w:y="1"/>
    </w:pPr>
    <w:fldSimple w:instr="PAGE \* Arabic">
      <w:r w:rsidR="00F17F30">
        <w:rPr>
          <w:noProof/>
        </w:rPr>
        <w:t>2</w:t>
      </w:r>
    </w:fldSimple>
  </w:p>
  <w:p w:rsidR="00B27239" w:rsidRDefault="00B27239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239" w:rsidRDefault="00B1499E">
    <w:pPr>
      <w:framePr w:wrap="around" w:vAnchor="text" w:hAnchor="margin" w:xAlign="center" w:y="1"/>
    </w:pPr>
    <w:fldSimple w:instr="PAGE \* Arabic">
      <w:r w:rsidR="00F17F30">
        <w:rPr>
          <w:noProof/>
        </w:rPr>
        <w:t>3</w:t>
      </w:r>
    </w:fldSimple>
  </w:p>
  <w:p w:rsidR="00B27239" w:rsidRDefault="00B2723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239" w:rsidRDefault="00B1499E">
    <w:pPr>
      <w:framePr w:wrap="around" w:vAnchor="text" w:hAnchor="margin" w:xAlign="center" w:y="1"/>
    </w:pPr>
    <w:fldSimple w:instr="PAGE \* Arabic">
      <w:r w:rsidR="00F17F30">
        <w:rPr>
          <w:noProof/>
        </w:rPr>
        <w:t>5</w:t>
      </w:r>
    </w:fldSimple>
  </w:p>
  <w:p w:rsidR="00B27239" w:rsidRDefault="00B27239" w:rsidP="00BD53B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20B7"/>
    <w:multiLevelType w:val="hybridMultilevel"/>
    <w:tmpl w:val="F0BACC4C"/>
    <w:lvl w:ilvl="0" w:tplc="D9B6A3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D1F8C"/>
    <w:multiLevelType w:val="hybridMultilevel"/>
    <w:tmpl w:val="5AB2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D1731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2D735F"/>
    <w:multiLevelType w:val="hybridMultilevel"/>
    <w:tmpl w:val="B284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275EB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572CD"/>
    <w:multiLevelType w:val="hybridMultilevel"/>
    <w:tmpl w:val="53DC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70F3D"/>
    <w:multiLevelType w:val="hybridMultilevel"/>
    <w:tmpl w:val="AA9CA99A"/>
    <w:lvl w:ilvl="0" w:tplc="BB1EF8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3AA"/>
    <w:rsid w:val="00052226"/>
    <w:rsid w:val="000837D4"/>
    <w:rsid w:val="00084445"/>
    <w:rsid w:val="000E4508"/>
    <w:rsid w:val="000F44A7"/>
    <w:rsid w:val="00166B13"/>
    <w:rsid w:val="0017625E"/>
    <w:rsid w:val="001921A0"/>
    <w:rsid w:val="001A2E30"/>
    <w:rsid w:val="001A3A06"/>
    <w:rsid w:val="001B1241"/>
    <w:rsid w:val="001C5D76"/>
    <w:rsid w:val="001D7417"/>
    <w:rsid w:val="00217F9C"/>
    <w:rsid w:val="002233CA"/>
    <w:rsid w:val="0026412D"/>
    <w:rsid w:val="0026491B"/>
    <w:rsid w:val="002B38DF"/>
    <w:rsid w:val="002B7CDE"/>
    <w:rsid w:val="00347E7B"/>
    <w:rsid w:val="003713B0"/>
    <w:rsid w:val="003B246F"/>
    <w:rsid w:val="003B4D90"/>
    <w:rsid w:val="003D2704"/>
    <w:rsid w:val="003F1BD2"/>
    <w:rsid w:val="00417412"/>
    <w:rsid w:val="00477096"/>
    <w:rsid w:val="004C4349"/>
    <w:rsid w:val="004F2D4A"/>
    <w:rsid w:val="0050348D"/>
    <w:rsid w:val="00543204"/>
    <w:rsid w:val="0058424D"/>
    <w:rsid w:val="005A33AA"/>
    <w:rsid w:val="005A63CC"/>
    <w:rsid w:val="005D092A"/>
    <w:rsid w:val="00600774"/>
    <w:rsid w:val="00640CCA"/>
    <w:rsid w:val="0065560B"/>
    <w:rsid w:val="006624E4"/>
    <w:rsid w:val="00664E6C"/>
    <w:rsid w:val="00665C05"/>
    <w:rsid w:val="006B3E0F"/>
    <w:rsid w:val="006E7D49"/>
    <w:rsid w:val="0074291C"/>
    <w:rsid w:val="00767D77"/>
    <w:rsid w:val="007D6DA6"/>
    <w:rsid w:val="007F013A"/>
    <w:rsid w:val="007F50E3"/>
    <w:rsid w:val="00807B29"/>
    <w:rsid w:val="008340C7"/>
    <w:rsid w:val="00873F60"/>
    <w:rsid w:val="00877E10"/>
    <w:rsid w:val="008E460A"/>
    <w:rsid w:val="008F351E"/>
    <w:rsid w:val="00910BEC"/>
    <w:rsid w:val="009815CE"/>
    <w:rsid w:val="00987381"/>
    <w:rsid w:val="009B53F1"/>
    <w:rsid w:val="00A014BE"/>
    <w:rsid w:val="00A1007A"/>
    <w:rsid w:val="00A34FC5"/>
    <w:rsid w:val="00A44389"/>
    <w:rsid w:val="00A52AB1"/>
    <w:rsid w:val="00A62344"/>
    <w:rsid w:val="00A8048F"/>
    <w:rsid w:val="00AC5E4E"/>
    <w:rsid w:val="00B10D04"/>
    <w:rsid w:val="00B1499E"/>
    <w:rsid w:val="00B27239"/>
    <w:rsid w:val="00BB45AE"/>
    <w:rsid w:val="00BC4E37"/>
    <w:rsid w:val="00BD53BE"/>
    <w:rsid w:val="00BF5D41"/>
    <w:rsid w:val="00C427C5"/>
    <w:rsid w:val="00C91BE5"/>
    <w:rsid w:val="00CE6C27"/>
    <w:rsid w:val="00CF0E24"/>
    <w:rsid w:val="00D01F2A"/>
    <w:rsid w:val="00D76318"/>
    <w:rsid w:val="00E107E3"/>
    <w:rsid w:val="00E1210E"/>
    <w:rsid w:val="00E67267"/>
    <w:rsid w:val="00E741E7"/>
    <w:rsid w:val="00EA2852"/>
    <w:rsid w:val="00F17F30"/>
    <w:rsid w:val="00F326C6"/>
    <w:rsid w:val="00F41057"/>
    <w:rsid w:val="00F42BAF"/>
    <w:rsid w:val="00F65AFE"/>
    <w:rsid w:val="00FE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53BE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basedOn w:val="a"/>
    <w:next w:val="a"/>
    <w:link w:val="20"/>
    <w:uiPriority w:val="9"/>
    <w:qFormat/>
    <w:rsid w:val="005A33AA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D53BE"/>
    <w:pPr>
      <w:keepNext/>
      <w:spacing w:before="240" w:after="60" w:line="276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BD53BE"/>
    <w:pPr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BD53BE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33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nhideWhenUsed/>
    <w:rsid w:val="005A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A33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5A33AA"/>
    <w:pPr>
      <w:ind w:left="720"/>
      <w:contextualSpacing/>
      <w:jc w:val="center"/>
    </w:pPr>
    <w:rPr>
      <w:color w:val="auto"/>
      <w:sz w:val="28"/>
      <w:szCs w:val="24"/>
    </w:rPr>
  </w:style>
  <w:style w:type="character" w:customStyle="1" w:styleId="a6">
    <w:name w:val="Абзац списка Знак"/>
    <w:basedOn w:val="11"/>
    <w:link w:val="a5"/>
    <w:uiPriority w:val="34"/>
    <w:rsid w:val="00BD53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Обычный1"/>
    <w:rsid w:val="00BD53BE"/>
    <w:rPr>
      <w:sz w:val="22"/>
    </w:rPr>
  </w:style>
  <w:style w:type="paragraph" w:styleId="a7">
    <w:name w:val="header"/>
    <w:basedOn w:val="a"/>
    <w:link w:val="a8"/>
    <w:unhideWhenUsed/>
    <w:rsid w:val="002B7C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2B7C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b">
    <w:name w:val="Table Grid"/>
    <w:basedOn w:val="a1"/>
    <w:rsid w:val="007F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D53BE"/>
    <w:rPr>
      <w:rFonts w:ascii="Arial" w:eastAsia="Times New Roman" w:hAnsi="Arial" w:cs="Times New Roman"/>
      <w:b/>
      <w:color w:val="26282F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53BE"/>
    <w:rPr>
      <w:rFonts w:ascii="Cambria" w:eastAsia="Times New Roman" w:hAnsi="Cambria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D53BE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D53BE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12">
    <w:name w:val="index 1"/>
    <w:basedOn w:val="a"/>
    <w:next w:val="a"/>
    <w:link w:val="13"/>
    <w:autoRedefine/>
    <w:unhideWhenUsed/>
    <w:rsid w:val="00BD53BE"/>
    <w:pPr>
      <w:ind w:left="200" w:hanging="200"/>
    </w:pPr>
  </w:style>
  <w:style w:type="character" w:customStyle="1" w:styleId="13">
    <w:name w:val="Указатель 1 Знак"/>
    <w:basedOn w:val="11"/>
    <w:link w:val="12"/>
    <w:rsid w:val="00BD53B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index heading"/>
    <w:basedOn w:val="a"/>
    <w:link w:val="ad"/>
    <w:rsid w:val="00BD53BE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ad">
    <w:name w:val="Указатель Знак"/>
    <w:basedOn w:val="11"/>
    <w:link w:val="ac"/>
    <w:rsid w:val="00BD53BE"/>
    <w:rPr>
      <w:rFonts w:eastAsia="Times New Roman" w:cs="Times New Roman"/>
      <w:color w:val="000000"/>
      <w:szCs w:val="20"/>
      <w:lang w:eastAsia="ru-RU"/>
    </w:rPr>
  </w:style>
  <w:style w:type="paragraph" w:styleId="21">
    <w:name w:val="toc 2"/>
    <w:next w:val="a"/>
    <w:link w:val="22"/>
    <w:uiPriority w:val="39"/>
    <w:rsid w:val="00BD53BE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BD53BE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BD53BE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BD53BE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toc 3"/>
    <w:next w:val="a"/>
    <w:link w:val="32"/>
    <w:uiPriority w:val="39"/>
    <w:rsid w:val="00BD53BE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e">
    <w:name w:val="caption"/>
    <w:basedOn w:val="a"/>
    <w:link w:val="af"/>
    <w:rsid w:val="00BD53BE"/>
    <w:pPr>
      <w:spacing w:before="120" w:after="120" w:line="276" w:lineRule="auto"/>
    </w:pPr>
    <w:rPr>
      <w:rFonts w:asciiTheme="minorHAnsi" w:hAnsiTheme="minorHAnsi"/>
      <w:i/>
      <w:sz w:val="24"/>
    </w:rPr>
  </w:style>
  <w:style w:type="character" w:customStyle="1" w:styleId="af">
    <w:name w:val="Название объекта Знак"/>
    <w:basedOn w:val="11"/>
    <w:link w:val="ae"/>
    <w:rsid w:val="00BD53BE"/>
    <w:rPr>
      <w:rFonts w:eastAsia="Times New Roman" w:cs="Times New Roman"/>
      <w:i/>
      <w:color w:val="000000"/>
      <w:sz w:val="24"/>
      <w:szCs w:val="20"/>
      <w:lang w:eastAsia="ru-RU"/>
    </w:rPr>
  </w:style>
  <w:style w:type="paragraph" w:customStyle="1" w:styleId="51">
    <w:name w:val="Гиперссылка5"/>
    <w:link w:val="af0"/>
    <w:rsid w:val="00BD53BE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f0">
    <w:name w:val="Hyperlink"/>
    <w:link w:val="51"/>
    <w:rsid w:val="00BD53BE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14">
    <w:name w:val="toc 1"/>
    <w:next w:val="a"/>
    <w:link w:val="15"/>
    <w:uiPriority w:val="39"/>
    <w:rsid w:val="00BD53BE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5">
    <w:name w:val="Оглавление 1 Знак"/>
    <w:link w:val="14"/>
    <w:uiPriority w:val="39"/>
    <w:rsid w:val="00BD53B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9">
    <w:name w:val="toc 9"/>
    <w:next w:val="a"/>
    <w:link w:val="90"/>
    <w:uiPriority w:val="39"/>
    <w:rsid w:val="00BD53BE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BD53BE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2"/>
    <w:rsid w:val="00BD53B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2">
    <w:name w:val="Body Text"/>
    <w:basedOn w:val="a"/>
    <w:link w:val="af1"/>
    <w:rsid w:val="00BD53BE"/>
    <w:pPr>
      <w:widowControl w:val="0"/>
    </w:pPr>
    <w:rPr>
      <w:sz w:val="28"/>
    </w:rPr>
  </w:style>
  <w:style w:type="paragraph" w:styleId="52">
    <w:name w:val="toc 5"/>
    <w:next w:val="a"/>
    <w:link w:val="53"/>
    <w:uiPriority w:val="39"/>
    <w:rsid w:val="00BD53BE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3">
    <w:name w:val="Оглавление 5 Знак"/>
    <w:link w:val="52"/>
    <w:uiPriority w:val="39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3">
    <w:name w:val="Подзаголовок Знак"/>
    <w:basedOn w:val="a0"/>
    <w:link w:val="af4"/>
    <w:uiPriority w:val="11"/>
    <w:rsid w:val="00BD53BE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4">
    <w:name w:val="Subtitle"/>
    <w:next w:val="a"/>
    <w:link w:val="af3"/>
    <w:uiPriority w:val="11"/>
    <w:qFormat/>
    <w:rsid w:val="00BD53BE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5">
    <w:name w:val="Название Знак"/>
    <w:basedOn w:val="a0"/>
    <w:link w:val="af6"/>
    <w:uiPriority w:val="10"/>
    <w:rsid w:val="00BD53BE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6">
    <w:name w:val="Title"/>
    <w:next w:val="a"/>
    <w:link w:val="af5"/>
    <w:uiPriority w:val="10"/>
    <w:qFormat/>
    <w:rsid w:val="00BD53BE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7">
    <w:name w:val="Normal (Web)"/>
    <w:basedOn w:val="a"/>
    <w:link w:val="af8"/>
    <w:rsid w:val="00BD53BE"/>
    <w:pPr>
      <w:spacing w:before="30" w:after="30"/>
    </w:pPr>
    <w:rPr>
      <w:sz w:val="24"/>
    </w:rPr>
  </w:style>
  <w:style w:type="character" w:customStyle="1" w:styleId="af8">
    <w:name w:val="Обычный (веб) Знак"/>
    <w:basedOn w:val="11"/>
    <w:link w:val="af7"/>
    <w:rsid w:val="00BD53B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Nonformat">
    <w:name w:val="ConsNonformat"/>
    <w:rsid w:val="00BD53B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39</cp:revision>
  <dcterms:created xsi:type="dcterms:W3CDTF">2024-06-25T07:17:00Z</dcterms:created>
  <dcterms:modified xsi:type="dcterms:W3CDTF">2025-01-16T10:51:00Z</dcterms:modified>
</cp:coreProperties>
</file>