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9" w:rsidRDefault="00A47899" w:rsidP="00A47899">
      <w:pPr>
        <w:jc w:val="right"/>
        <w:rPr>
          <w:bCs/>
          <w:sz w:val="28"/>
          <w:szCs w:val="28"/>
        </w:rPr>
      </w:pP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0604F4" w:rsidRDefault="000604F4" w:rsidP="000604F4">
      <w:pPr>
        <w:pStyle w:val="2"/>
        <w:jc w:val="center"/>
      </w:pPr>
      <w:r>
        <w:t>ПОСТАНОВЛЕН</w:t>
      </w:r>
      <w:r w:rsidR="00843D6E">
        <w:t>ИЕ</w:t>
      </w:r>
    </w:p>
    <w:p w:rsidR="000604F4" w:rsidRPr="000604F4" w:rsidRDefault="000604F4" w:rsidP="000604F4"/>
    <w:p w:rsidR="002B7CDE" w:rsidRPr="000604F4" w:rsidRDefault="002B7CDE" w:rsidP="000604F4">
      <w:pPr>
        <w:pStyle w:val="2"/>
      </w:pPr>
      <w:r w:rsidRPr="00866BBF">
        <w:rPr>
          <w:szCs w:val="28"/>
        </w:rPr>
        <w:t xml:space="preserve"> </w:t>
      </w:r>
      <w:r w:rsidR="00B60B3D">
        <w:rPr>
          <w:szCs w:val="28"/>
        </w:rPr>
        <w:t xml:space="preserve">16 января </w:t>
      </w:r>
      <w:r w:rsidRPr="00866BBF">
        <w:rPr>
          <w:szCs w:val="28"/>
        </w:rPr>
        <w:t>20</w:t>
      </w:r>
      <w:r>
        <w:rPr>
          <w:szCs w:val="28"/>
        </w:rPr>
        <w:t>2</w:t>
      </w:r>
      <w:r w:rsidR="009C5125">
        <w:rPr>
          <w:szCs w:val="28"/>
        </w:rPr>
        <w:t xml:space="preserve">5 </w:t>
      </w:r>
      <w:r>
        <w:rPr>
          <w:szCs w:val="28"/>
        </w:rPr>
        <w:t>год</w:t>
      </w:r>
      <w:r w:rsidRPr="00866BBF">
        <w:rPr>
          <w:szCs w:val="28"/>
        </w:rPr>
        <w:tab/>
      </w:r>
      <w:r w:rsidR="00A47899">
        <w:rPr>
          <w:szCs w:val="28"/>
        </w:rPr>
        <w:t xml:space="preserve">           </w:t>
      </w:r>
      <w:r w:rsidR="000604F4">
        <w:rPr>
          <w:szCs w:val="28"/>
        </w:rPr>
        <w:t xml:space="preserve"> </w:t>
      </w:r>
      <w:r>
        <w:rPr>
          <w:szCs w:val="28"/>
        </w:rPr>
        <w:t xml:space="preserve"> </w:t>
      </w:r>
      <w:r w:rsidR="00C427C5">
        <w:rPr>
          <w:szCs w:val="28"/>
        </w:rPr>
        <w:t xml:space="preserve">     </w:t>
      </w:r>
      <w:r>
        <w:rPr>
          <w:szCs w:val="28"/>
        </w:rPr>
        <w:t xml:space="preserve">№ </w:t>
      </w:r>
      <w:r w:rsidR="00B60B3D">
        <w:rPr>
          <w:szCs w:val="28"/>
        </w:rPr>
        <w:t>9</w:t>
      </w:r>
      <w:r w:rsidR="00A47899">
        <w:rPr>
          <w:szCs w:val="28"/>
        </w:rPr>
        <w:t xml:space="preserve">   </w:t>
      </w:r>
      <w:r w:rsidR="000604F4">
        <w:rPr>
          <w:szCs w:val="28"/>
        </w:rPr>
        <w:t xml:space="preserve">            </w:t>
      </w:r>
      <w:r w:rsidRPr="00866BBF">
        <w:rPr>
          <w:szCs w:val="28"/>
        </w:rPr>
        <w:t xml:space="preserve">             сл. </w:t>
      </w:r>
      <w:r w:rsidR="00C427C5">
        <w:rPr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 xml:space="preserve">10.2018 г. № </w:t>
      </w:r>
      <w:r w:rsidR="003F1A5E">
        <w:rPr>
          <w:sz w:val="28"/>
          <w:szCs w:val="28"/>
        </w:rPr>
        <w:t>129</w:t>
      </w:r>
    </w:p>
    <w:p w:rsidR="005A33AA" w:rsidRDefault="005A33AA">
      <w:pPr>
        <w:rPr>
          <w:sz w:val="28"/>
          <w:szCs w:val="28"/>
        </w:rPr>
      </w:pPr>
    </w:p>
    <w:p w:rsidR="001A7C34" w:rsidRPr="003F1A5E" w:rsidRDefault="001A7C34" w:rsidP="003F1A5E">
      <w:pPr>
        <w:ind w:firstLine="709"/>
        <w:jc w:val="both"/>
        <w:rPr>
          <w:b/>
          <w:kern w:val="2"/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="003F1A5E" w:rsidRPr="003F1A5E">
        <w:rPr>
          <w:kern w:val="2"/>
          <w:sz w:val="28"/>
          <w:szCs w:val="28"/>
        </w:rPr>
        <w:t>«Развитие культуры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A47899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3F1A5E">
        <w:rPr>
          <w:sz w:val="28"/>
          <w:szCs w:val="28"/>
        </w:rPr>
        <w:t>129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EE2094" w:rsidRPr="003F1A5E">
        <w:rPr>
          <w:kern w:val="2"/>
          <w:sz w:val="28"/>
          <w:szCs w:val="28"/>
        </w:rPr>
        <w:t>Развитие культуры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EE2094" w:rsidRDefault="00EE209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7E4A84" w:rsidRDefault="007E4A84" w:rsidP="007F013A">
      <w:pPr>
        <w:ind w:left="6237"/>
        <w:jc w:val="right"/>
      </w:pPr>
    </w:p>
    <w:p w:rsidR="000604F4" w:rsidRDefault="000604F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46344" w:rsidRDefault="00246344" w:rsidP="007F013A">
      <w:pPr>
        <w:ind w:left="6237"/>
        <w:jc w:val="right"/>
      </w:pPr>
    </w:p>
    <w:p w:rsidR="00246344" w:rsidRDefault="0024634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B60B3D">
        <w:t>16.01.</w:t>
      </w:r>
      <w:r w:rsidR="007F013A" w:rsidRPr="007F50E3">
        <w:t>202</w:t>
      </w:r>
      <w:r w:rsidR="00B60B3D">
        <w:t>5</w:t>
      </w:r>
      <w:r w:rsidR="007F013A" w:rsidRPr="007F50E3">
        <w:t>г. №</w:t>
      </w:r>
      <w:r w:rsidR="00B60B3D">
        <w:t xml:space="preserve"> 9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</w:t>
      </w:r>
      <w:r w:rsidR="00EE2094">
        <w:t>29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531E54" w:rsidRPr="00A47899" w:rsidRDefault="00A47899" w:rsidP="00A47899">
      <w:pPr>
        <w:ind w:firstLine="567"/>
        <w:jc w:val="both"/>
        <w:rPr>
          <w:sz w:val="28"/>
        </w:rPr>
        <w:sectPr w:rsidR="00531E54" w:rsidRPr="00A47899">
          <w:headerReference w:type="default" r:id="rId8"/>
          <w:pgSz w:w="11907" w:h="16839"/>
          <w:pgMar w:top="1134" w:right="567" w:bottom="1134" w:left="1701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 xml:space="preserve">1. Паспорт </w:t>
      </w:r>
      <w:r>
        <w:rPr>
          <w:sz w:val="28"/>
        </w:rPr>
        <w:t xml:space="preserve">муниципальной </w:t>
      </w:r>
      <w:r w:rsidRPr="00C712D6">
        <w:rPr>
          <w:sz w:val="28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Pr="00C712D6">
        <w:rPr>
          <w:sz w:val="28"/>
        </w:rPr>
        <w:t xml:space="preserve"> «Развитие культуры»</w:t>
      </w:r>
      <w:r>
        <w:rPr>
          <w:sz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D545E" w:rsidRPr="00C712D6" w:rsidRDefault="000D545E" w:rsidP="000D545E">
      <w:pPr>
        <w:jc w:val="center"/>
        <w:rPr>
          <w:sz w:val="28"/>
        </w:rPr>
      </w:pPr>
      <w:r w:rsidRPr="00C712D6">
        <w:rPr>
          <w:sz w:val="28"/>
        </w:rPr>
        <w:lastRenderedPageBreak/>
        <w:t>II. ПАСПОРТ</w:t>
      </w:r>
    </w:p>
    <w:p w:rsidR="000D545E" w:rsidRPr="00C712D6" w:rsidRDefault="000D545E" w:rsidP="000D545E">
      <w:pPr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Pr="00C712D6">
        <w:rPr>
          <w:sz w:val="28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r>
        <w:rPr>
          <w:sz w:val="28"/>
          <w:szCs w:val="28"/>
        </w:rPr>
        <w:t xml:space="preserve"> поселения</w:t>
      </w:r>
      <w:r w:rsidRPr="00C712D6">
        <w:rPr>
          <w:sz w:val="28"/>
        </w:rPr>
        <w:t xml:space="preserve"> «Развитие культуры»</w:t>
      </w:r>
    </w:p>
    <w:p w:rsidR="000D545E" w:rsidRPr="00C712D6" w:rsidRDefault="000D545E" w:rsidP="000D545E">
      <w:pPr>
        <w:jc w:val="center"/>
        <w:rPr>
          <w:sz w:val="28"/>
        </w:rPr>
      </w:pPr>
    </w:p>
    <w:p w:rsidR="000D545E" w:rsidRPr="00C712D6" w:rsidRDefault="000D545E" w:rsidP="000D545E">
      <w:pPr>
        <w:jc w:val="center"/>
        <w:rPr>
          <w:sz w:val="28"/>
        </w:rPr>
      </w:pPr>
      <w:r w:rsidRPr="00C712D6">
        <w:rPr>
          <w:sz w:val="28"/>
        </w:rPr>
        <w:t>1. Основные положения</w:t>
      </w:r>
    </w:p>
    <w:p w:rsidR="000D545E" w:rsidRPr="00C712D6" w:rsidRDefault="000D545E" w:rsidP="000D545E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727"/>
        <w:gridCol w:w="459"/>
        <w:gridCol w:w="10932"/>
      </w:tblGrid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1.1.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34636D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Куратор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24634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 w:rsidR="00246344">
              <w:rPr>
                <w:sz w:val="28"/>
              </w:rPr>
              <w:t>я</w:t>
            </w:r>
            <w:r>
              <w:rPr>
                <w:sz w:val="28"/>
              </w:rPr>
              <w:t xml:space="preserve"> Кутейниковского сельского поселения</w:t>
            </w:r>
            <w:r w:rsidR="00246344">
              <w:rPr>
                <w:sz w:val="28"/>
              </w:rPr>
              <w:t xml:space="preserve"> </w:t>
            </w:r>
          </w:p>
        </w:tc>
      </w:tr>
      <w:tr w:rsidR="000D545E" w:rsidRPr="00C712D6" w:rsidTr="001137B4">
        <w:trPr>
          <w:trHeight w:val="47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1.2.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Ответственный исполнитель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МБУК Кутейниковский СДК (Бабкина Екатерина Владимировна – директор МБУК Кутейниковский СДК)</w:t>
            </w:r>
          </w:p>
        </w:tc>
      </w:tr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1.3.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Срок реализации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C712D6">
              <w:rPr>
                <w:sz w:val="28"/>
              </w:rPr>
              <w:t xml:space="preserve"> годы;</w:t>
            </w:r>
          </w:p>
          <w:p w:rsidR="000D545E" w:rsidRPr="00C712D6" w:rsidRDefault="000D545E" w:rsidP="000D545E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C712D6">
              <w:rPr>
                <w:sz w:val="28"/>
              </w:rPr>
              <w:t xml:space="preserve"> – 2030 годы</w:t>
            </w:r>
          </w:p>
        </w:tc>
      </w:tr>
      <w:tr w:rsidR="000D545E" w:rsidRPr="00C712D6" w:rsidTr="001137B4">
        <w:trPr>
          <w:trHeight w:val="1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1.4.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</w:rPr>
            </w:pPr>
            <w:r w:rsidRPr="00C712D6">
              <w:rPr>
                <w:sz w:val="28"/>
              </w:rPr>
              <w:t xml:space="preserve">Цели </w:t>
            </w:r>
            <w:r w:rsidR="0034636D">
              <w:rPr>
                <w:sz w:val="28"/>
              </w:rPr>
              <w:t>муниципальной</w:t>
            </w:r>
            <w:r w:rsidR="0034636D" w:rsidRPr="00C712D6">
              <w:rPr>
                <w:sz w:val="28"/>
              </w:rPr>
              <w:t xml:space="preserve"> </w:t>
            </w:r>
            <w:r w:rsidRPr="00C712D6"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 xml:space="preserve">сохранение и развитие культурного наследия </w:t>
            </w:r>
            <w:r>
              <w:rPr>
                <w:sz w:val="28"/>
              </w:rPr>
              <w:t>Кутейниковского сельского поселения</w:t>
            </w:r>
            <w:r w:rsidRPr="00C712D6">
              <w:rPr>
                <w:sz w:val="28"/>
              </w:rPr>
              <w:t>, а также увеличение числа посещений культурных мероприятий к концу 2030 года по сравнению с 2019 годом;</w:t>
            </w:r>
          </w:p>
          <w:p w:rsidR="000D545E" w:rsidRPr="00C712D6" w:rsidRDefault="000D545E" w:rsidP="001137B4">
            <w:pPr>
              <w:jc w:val="both"/>
              <w:rPr>
                <w:sz w:val="28"/>
              </w:rPr>
            </w:pPr>
          </w:p>
        </w:tc>
      </w:tr>
      <w:tr w:rsidR="000D545E" w:rsidRPr="00C712D6" w:rsidTr="001137B4">
        <w:trPr>
          <w:trHeight w:val="49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C712D6" w:rsidRDefault="000D545E" w:rsidP="001137B4">
            <w:pPr>
              <w:jc w:val="center"/>
              <w:rPr>
                <w:sz w:val="28"/>
              </w:rPr>
            </w:pPr>
            <w:r w:rsidRPr="00C712D6">
              <w:rPr>
                <w:sz w:val="28"/>
              </w:rPr>
              <w:t>1.5.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C712D6" w:rsidRDefault="000D545E" w:rsidP="001137B4">
            <w:pPr>
              <w:rPr>
                <w:sz w:val="28"/>
                <w:shd w:val="clear" w:color="auto" w:fill="A555FF"/>
              </w:rPr>
            </w:pPr>
            <w:r w:rsidRPr="00C712D6">
              <w:rPr>
                <w:sz w:val="28"/>
              </w:rPr>
              <w:t xml:space="preserve">Параметры финансового обеспечения </w:t>
            </w:r>
            <w:r w:rsidR="0034636D">
              <w:rPr>
                <w:sz w:val="28"/>
              </w:rPr>
              <w:t>муниципальной</w:t>
            </w:r>
            <w:r w:rsidRPr="00C712D6">
              <w:rPr>
                <w:sz w:val="28"/>
              </w:rPr>
              <w:t xml:space="preserve"> 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A47899" w:rsidP="001137B4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4</w:t>
            </w:r>
            <w:r w:rsidR="00A670D2">
              <w:rPr>
                <w:sz w:val="28"/>
              </w:rPr>
              <w:t>6</w:t>
            </w:r>
            <w:r>
              <w:rPr>
                <w:sz w:val="28"/>
              </w:rPr>
              <w:t> </w:t>
            </w:r>
            <w:r w:rsidR="00A670D2">
              <w:rPr>
                <w:sz w:val="28"/>
              </w:rPr>
              <w:t>1</w:t>
            </w:r>
            <w:r>
              <w:rPr>
                <w:sz w:val="28"/>
              </w:rPr>
              <w:t>47,7</w:t>
            </w:r>
            <w:r w:rsidR="000D545E" w:rsidRPr="00F80A99">
              <w:rPr>
                <w:sz w:val="28"/>
              </w:rPr>
              <w:t xml:space="preserve"> рублей:</w:t>
            </w:r>
          </w:p>
          <w:p w:rsidR="000D545E" w:rsidRPr="00F80A99" w:rsidRDefault="000D545E" w:rsidP="001137B4">
            <w:pPr>
              <w:widowControl w:val="0"/>
              <w:spacing w:line="276" w:lineRule="auto"/>
              <w:rPr>
                <w:sz w:val="28"/>
              </w:rPr>
            </w:pPr>
            <w:r w:rsidRPr="00F80A99">
              <w:rPr>
                <w:sz w:val="28"/>
              </w:rPr>
              <w:t xml:space="preserve">этап I: </w:t>
            </w:r>
            <w:r w:rsidR="00F80A99" w:rsidRPr="00F80A99">
              <w:rPr>
                <w:sz w:val="28"/>
              </w:rPr>
              <w:t>24 728,7</w:t>
            </w:r>
            <w:r w:rsidRPr="00F80A99">
              <w:rPr>
                <w:sz w:val="28"/>
              </w:rPr>
              <w:t xml:space="preserve"> рублей;</w:t>
            </w:r>
          </w:p>
          <w:p w:rsidR="000D545E" w:rsidRPr="00F80A99" w:rsidRDefault="00F80A99" w:rsidP="00A670D2">
            <w:pPr>
              <w:widowControl w:val="0"/>
              <w:spacing w:line="276" w:lineRule="auto"/>
              <w:rPr>
                <w:sz w:val="28"/>
              </w:rPr>
            </w:pPr>
            <w:r w:rsidRPr="00F80A99">
              <w:rPr>
                <w:sz w:val="28"/>
              </w:rPr>
              <w:t xml:space="preserve">этап II: </w:t>
            </w:r>
            <w:r w:rsidR="00A47899">
              <w:rPr>
                <w:sz w:val="28"/>
              </w:rPr>
              <w:t>2</w:t>
            </w:r>
            <w:r w:rsidR="00A670D2">
              <w:rPr>
                <w:sz w:val="28"/>
              </w:rPr>
              <w:t>1</w:t>
            </w:r>
            <w:r w:rsidR="00A47899">
              <w:rPr>
                <w:sz w:val="28"/>
              </w:rPr>
              <w:t> </w:t>
            </w:r>
            <w:r w:rsidR="00A670D2">
              <w:rPr>
                <w:sz w:val="28"/>
              </w:rPr>
              <w:t>4</w:t>
            </w:r>
            <w:r w:rsidR="00A47899">
              <w:rPr>
                <w:sz w:val="28"/>
              </w:rPr>
              <w:t>19,0</w:t>
            </w:r>
            <w:r w:rsidR="000D545E" w:rsidRPr="00F80A99">
              <w:rPr>
                <w:sz w:val="28"/>
              </w:rPr>
              <w:t xml:space="preserve"> рублей.</w:t>
            </w:r>
          </w:p>
        </w:tc>
      </w:tr>
      <w:tr w:rsidR="000D545E" w:rsidRPr="00C712D6" w:rsidTr="001137B4">
        <w:trPr>
          <w:trHeight w:val="6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t>1.6.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0D545E" w:rsidP="001137B4">
            <w:pPr>
              <w:rPr>
                <w:sz w:val="28"/>
              </w:rPr>
            </w:pPr>
            <w:r w:rsidRPr="00F80A99">
              <w:rPr>
                <w:sz w:val="28"/>
              </w:rPr>
              <w:t xml:space="preserve">Связь с национальными целями развития Российской </w:t>
            </w:r>
            <w:r w:rsidRPr="00F80A99">
              <w:rPr>
                <w:sz w:val="28"/>
              </w:rPr>
              <w:lastRenderedPageBreak/>
              <w:t>Федерации, государственными программами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D545E" w:rsidRPr="00F80A99" w:rsidRDefault="000D545E" w:rsidP="001137B4">
            <w:pPr>
              <w:jc w:val="center"/>
              <w:rPr>
                <w:sz w:val="28"/>
              </w:rPr>
            </w:pPr>
            <w:r w:rsidRPr="00F80A99">
              <w:rPr>
                <w:sz w:val="28"/>
              </w:rPr>
              <w:lastRenderedPageBreak/>
              <w:t>–</w:t>
            </w:r>
          </w:p>
        </w:tc>
        <w:tc>
          <w:tcPr>
            <w:tcW w:w="161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45E" w:rsidRPr="00F80A99" w:rsidRDefault="000D545E" w:rsidP="001137B4">
            <w:pPr>
              <w:jc w:val="both"/>
              <w:rPr>
                <w:sz w:val="28"/>
              </w:rPr>
            </w:pPr>
            <w:r w:rsidRPr="00F80A99">
              <w:rPr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0D545E" w:rsidRPr="00F80A99" w:rsidRDefault="000D545E" w:rsidP="001137B4">
            <w:pPr>
              <w:jc w:val="both"/>
              <w:rPr>
                <w:sz w:val="28"/>
              </w:rPr>
            </w:pPr>
            <w:r w:rsidRPr="00F80A99">
              <w:rPr>
                <w:sz w:val="28"/>
              </w:rPr>
              <w:t xml:space="preserve">государственные программы: государственная программа Российской Федерации «Развитие культуры», утвержденная постановлением Правительства Российской </w:t>
            </w:r>
            <w:r w:rsidRPr="00F80A99">
              <w:rPr>
                <w:sz w:val="28"/>
              </w:rPr>
              <w:lastRenderedPageBreak/>
              <w:t>Федерации от 15.04.2014  № 317, государственная программа Российской Федерации «Развитие туризма», утвержденная постановлением Правительства Российской Федерации от 24.12.2021 № 2439</w:t>
            </w:r>
          </w:p>
        </w:tc>
      </w:tr>
    </w:tbl>
    <w:p w:rsidR="000D545E" w:rsidRPr="00C712D6" w:rsidRDefault="000D545E" w:rsidP="000D545E">
      <w:pPr>
        <w:sectPr w:rsidR="000D545E" w:rsidRPr="00C712D6" w:rsidSect="00BE44DC">
          <w:headerReference w:type="default" r:id="rId9"/>
          <w:footerReference w:type="default" r:id="rId10"/>
          <w:pgSz w:w="16839" w:h="11907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0D545E" w:rsidRPr="00A47899" w:rsidRDefault="00A47899" w:rsidP="00A47899">
      <w:pPr>
        <w:jc w:val="both"/>
        <w:rPr>
          <w:sz w:val="28"/>
        </w:rPr>
      </w:pPr>
      <w:r w:rsidRPr="00A47899">
        <w:rPr>
          <w:sz w:val="28"/>
        </w:rPr>
        <w:lastRenderedPageBreak/>
        <w:t xml:space="preserve">2. </w:t>
      </w:r>
      <w:r w:rsidRPr="0034636D">
        <w:rPr>
          <w:sz w:val="28"/>
          <w:szCs w:val="28"/>
        </w:rPr>
        <w:t xml:space="preserve">Параметры финансового обеспечения </w:t>
      </w:r>
      <w:r>
        <w:rPr>
          <w:sz w:val="28"/>
          <w:szCs w:val="28"/>
        </w:rPr>
        <w:t>муниципальной</w:t>
      </w:r>
      <w:r w:rsidRPr="0034636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47899" w:rsidRDefault="00A47899" w:rsidP="00152219">
      <w:pPr>
        <w:jc w:val="center"/>
        <w:rPr>
          <w:sz w:val="28"/>
          <w:szCs w:val="28"/>
        </w:rPr>
      </w:pPr>
    </w:p>
    <w:p w:rsidR="00152219" w:rsidRPr="0034636D" w:rsidRDefault="00A47899" w:rsidP="001522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219">
        <w:rPr>
          <w:sz w:val="28"/>
          <w:szCs w:val="28"/>
        </w:rPr>
        <w:t>4</w:t>
      </w:r>
      <w:r w:rsidR="00152219" w:rsidRPr="0034636D">
        <w:rPr>
          <w:sz w:val="28"/>
          <w:szCs w:val="28"/>
        </w:rPr>
        <w:t xml:space="preserve">. Параметры финансового обеспечения </w:t>
      </w:r>
      <w:r w:rsidR="00152219">
        <w:rPr>
          <w:sz w:val="28"/>
          <w:szCs w:val="28"/>
        </w:rPr>
        <w:t>муниципальной</w:t>
      </w:r>
      <w:r w:rsidR="00152219" w:rsidRPr="0034636D">
        <w:rPr>
          <w:sz w:val="28"/>
          <w:szCs w:val="28"/>
        </w:rPr>
        <w:t xml:space="preserve"> программы</w:t>
      </w:r>
    </w:p>
    <w:p w:rsidR="00152219" w:rsidRPr="0034636D" w:rsidRDefault="00152219" w:rsidP="00152219">
      <w:pPr>
        <w:rPr>
          <w:sz w:val="28"/>
          <w:szCs w:val="28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3363"/>
        <w:gridCol w:w="1134"/>
        <w:gridCol w:w="1276"/>
        <w:gridCol w:w="1276"/>
        <w:gridCol w:w="1797"/>
      </w:tblGrid>
      <w:tr w:rsidR="00152219" w:rsidRPr="00036247" w:rsidTr="00036247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 xml:space="preserve">Наименование муниципальной программы, структурного элемента, </w:t>
            </w:r>
          </w:p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52219" w:rsidRPr="00036247" w:rsidTr="0003624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202</w:t>
            </w:r>
            <w:r w:rsidR="00F80A99" w:rsidRPr="00036247">
              <w:rPr>
                <w:sz w:val="24"/>
                <w:szCs w:val="24"/>
              </w:rPr>
              <w:t>5</w:t>
            </w:r>
            <w:r w:rsidRPr="000362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202</w:t>
            </w:r>
            <w:r w:rsidR="00F80A99" w:rsidRPr="00036247">
              <w:rPr>
                <w:sz w:val="24"/>
                <w:szCs w:val="24"/>
              </w:rPr>
              <w:t>6</w:t>
            </w:r>
            <w:r w:rsidRPr="000362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202</w:t>
            </w:r>
            <w:r w:rsidR="00F80A99" w:rsidRPr="00036247">
              <w:rPr>
                <w:sz w:val="24"/>
                <w:szCs w:val="24"/>
              </w:rPr>
              <w:t>7</w:t>
            </w:r>
            <w:r w:rsidRPr="000362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Всего</w:t>
            </w:r>
          </w:p>
        </w:tc>
      </w:tr>
      <w:tr w:rsidR="00152219" w:rsidRPr="00036247" w:rsidTr="00036247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6</w:t>
            </w:r>
          </w:p>
        </w:tc>
      </w:tr>
      <w:tr w:rsidR="00A47899" w:rsidRPr="00036247" w:rsidTr="00A4789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Муниципальная программа Кутейниковского сельского поселения «Развитие культуры»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47899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47899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A47899" w:rsidRPr="00036247" w:rsidTr="00112CB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F80A99" w:rsidRPr="00036247" w:rsidTr="0003624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</w:tr>
      <w:tr w:rsidR="00F80A99" w:rsidRPr="00036247" w:rsidTr="0003624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</w:tr>
      <w:tr w:rsidR="00F80A99" w:rsidRPr="00036247" w:rsidTr="0003624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0A9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</w:tr>
      <w:tr w:rsidR="00A47899" w:rsidRPr="00036247" w:rsidTr="002A70C2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Комплекс процессных мероприятий «Развитие культурно - досуговой деятельности»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A47899" w:rsidRPr="00036247" w:rsidTr="0011558F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899" w:rsidRPr="00036247" w:rsidRDefault="00A4789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152219" w:rsidRPr="00036247" w:rsidTr="0003624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152219" w:rsidP="001137B4">
            <w:pPr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219" w:rsidRPr="00036247" w:rsidRDefault="00F80A99" w:rsidP="00F80A99">
            <w:pPr>
              <w:jc w:val="center"/>
              <w:rPr>
                <w:sz w:val="24"/>
                <w:szCs w:val="24"/>
              </w:rPr>
            </w:pPr>
            <w:r w:rsidRPr="00036247">
              <w:rPr>
                <w:sz w:val="24"/>
                <w:szCs w:val="24"/>
              </w:rPr>
              <w:t>-</w:t>
            </w:r>
          </w:p>
        </w:tc>
      </w:tr>
    </w:tbl>
    <w:p w:rsidR="00152219" w:rsidRPr="0034636D" w:rsidRDefault="00152219" w:rsidP="00152219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  <w:sectPr w:rsidR="00531E54" w:rsidRPr="0034636D" w:rsidSect="0003624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560" w:bottom="1134" w:left="1701" w:header="709" w:footer="624" w:gutter="0"/>
          <w:cols w:space="720"/>
          <w:titlePg/>
          <w:docGrid w:linePitch="272"/>
        </w:sectPr>
      </w:pPr>
    </w:p>
    <w:p w:rsidR="00A47899" w:rsidRPr="00A47899" w:rsidRDefault="00A47899" w:rsidP="00A47899">
      <w:pPr>
        <w:jc w:val="both"/>
        <w:rPr>
          <w:sz w:val="28"/>
        </w:rPr>
      </w:pPr>
      <w:r>
        <w:rPr>
          <w:sz w:val="28"/>
        </w:rPr>
        <w:lastRenderedPageBreak/>
        <w:t>3</w:t>
      </w:r>
      <w:r w:rsidRPr="00A47899">
        <w:rPr>
          <w:sz w:val="28"/>
        </w:rPr>
        <w:t xml:space="preserve">. </w:t>
      </w:r>
      <w:r w:rsidRPr="0034636D">
        <w:rPr>
          <w:sz w:val="28"/>
          <w:szCs w:val="28"/>
        </w:rPr>
        <w:t>Параметры финансового обеспечения комплекса процессных мероприятий</w:t>
      </w:r>
      <w:r>
        <w:rPr>
          <w:sz w:val="28"/>
          <w:szCs w:val="28"/>
        </w:rPr>
        <w:t xml:space="preserve"> изложить в следующей редакции:</w:t>
      </w:r>
    </w:p>
    <w:p w:rsidR="00531E54" w:rsidRPr="0034636D" w:rsidRDefault="00531E54" w:rsidP="00531E54">
      <w:pPr>
        <w:rPr>
          <w:sz w:val="28"/>
          <w:szCs w:val="28"/>
        </w:rPr>
      </w:pPr>
    </w:p>
    <w:p w:rsidR="00A47899" w:rsidRDefault="00A47899" w:rsidP="005C26BE">
      <w:pPr>
        <w:jc w:val="center"/>
        <w:rPr>
          <w:sz w:val="28"/>
          <w:szCs w:val="28"/>
        </w:rPr>
      </w:pPr>
    </w:p>
    <w:p w:rsidR="00531E54" w:rsidRPr="0034636D" w:rsidRDefault="00A47899" w:rsidP="005C26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31E54" w:rsidRPr="0034636D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531E54" w:rsidRPr="0034636D" w:rsidRDefault="00531E54" w:rsidP="00531E5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7"/>
        <w:gridCol w:w="6389"/>
        <w:gridCol w:w="2551"/>
        <w:gridCol w:w="1418"/>
        <w:gridCol w:w="1276"/>
        <w:gridCol w:w="1134"/>
        <w:gridCol w:w="1275"/>
      </w:tblGrid>
      <w:tr w:rsidR="00531E54" w:rsidRPr="00BE44DC" w:rsidTr="00BE44D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№ п/п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Код бюджетной </w:t>
            </w:r>
          </w:p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531E54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B740F8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202</w:t>
            </w:r>
            <w:r w:rsidR="00B740F8" w:rsidRPr="00BE44DC">
              <w:rPr>
                <w:sz w:val="24"/>
                <w:szCs w:val="24"/>
              </w:rPr>
              <w:t>5</w:t>
            </w:r>
            <w:r w:rsidRPr="00BE4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B740F8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202</w:t>
            </w:r>
            <w:r w:rsidR="00B740F8" w:rsidRPr="00BE44D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B740F8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202</w:t>
            </w:r>
            <w:r w:rsidR="00B740F8" w:rsidRPr="00BE44D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Всего</w:t>
            </w:r>
          </w:p>
        </w:tc>
      </w:tr>
      <w:tr w:rsidR="00531E54" w:rsidRPr="00BE44DC" w:rsidTr="00BE44DC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E54" w:rsidRPr="00BE44DC" w:rsidRDefault="00531E54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7</w:t>
            </w:r>
          </w:p>
        </w:tc>
      </w:tr>
      <w:tr w:rsidR="00A47899" w:rsidRPr="00BE44DC" w:rsidTr="007D6F0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Комплекс процессных мероприятий «Развитие культурно - досуговой деятельности»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  <w:p w:rsidR="00A47899" w:rsidRPr="00BE44DC" w:rsidRDefault="00A47899" w:rsidP="00531E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A47899" w:rsidRPr="00BE44DC" w:rsidTr="004679E5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A47899" w:rsidRPr="00BE44DC" w:rsidTr="002E52C6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B740F8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Мероприятие (результат) 1.1 «Обеспечено выполнение муниципального задания  муниципальными учреждениями культуры Кутейниковского сельского поселения»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A47899" w:rsidRPr="00BE44DC" w:rsidTr="00E05FEB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531E5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899" w:rsidRPr="00BE44DC" w:rsidRDefault="00A47899" w:rsidP="00D05065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951 0801 05 4 01 00590 610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4 497,5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6B721C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3 989,1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3 </w:t>
            </w:r>
            <w:r w:rsidR="00A670D2">
              <w:rPr>
                <w:sz w:val="24"/>
                <w:szCs w:val="24"/>
              </w:rPr>
              <w:t>0</w:t>
            </w:r>
            <w:r w:rsidRPr="00A47899">
              <w:rPr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99" w:rsidRPr="00A47899" w:rsidRDefault="00A47899" w:rsidP="00A670D2">
            <w:pPr>
              <w:jc w:val="center"/>
              <w:rPr>
                <w:sz w:val="24"/>
                <w:szCs w:val="24"/>
              </w:rPr>
            </w:pPr>
            <w:r w:rsidRPr="00A47899">
              <w:rPr>
                <w:sz w:val="24"/>
                <w:szCs w:val="24"/>
              </w:rPr>
              <w:t>2</w:t>
            </w:r>
            <w:r w:rsidR="00A670D2">
              <w:rPr>
                <w:sz w:val="24"/>
                <w:szCs w:val="24"/>
              </w:rPr>
              <w:t>1</w:t>
            </w:r>
            <w:r w:rsidRPr="00A47899">
              <w:rPr>
                <w:sz w:val="24"/>
                <w:szCs w:val="24"/>
              </w:rPr>
              <w:t> </w:t>
            </w:r>
            <w:r w:rsidR="00A670D2">
              <w:rPr>
                <w:sz w:val="24"/>
                <w:szCs w:val="24"/>
              </w:rPr>
              <w:t>4</w:t>
            </w:r>
            <w:r w:rsidRPr="00A47899">
              <w:rPr>
                <w:sz w:val="24"/>
                <w:szCs w:val="24"/>
              </w:rPr>
              <w:t>19,0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85488A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2</w:t>
            </w:r>
            <w:r w:rsidR="00623570" w:rsidRPr="00BE44DC">
              <w:rPr>
                <w:sz w:val="24"/>
                <w:szCs w:val="24"/>
              </w:rPr>
              <w:t>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Мероприятие (результат) 1.2 «Проведены культурные мероприятия муниципальными учреждениями» (всего), в том числе: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85488A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951 0801 05 </w:t>
            </w:r>
            <w:r w:rsidR="0085488A" w:rsidRPr="00BE44DC">
              <w:rPr>
                <w:sz w:val="24"/>
                <w:szCs w:val="24"/>
              </w:rPr>
              <w:t>4</w:t>
            </w:r>
            <w:r w:rsidRPr="00BE44DC">
              <w:rPr>
                <w:sz w:val="24"/>
                <w:szCs w:val="24"/>
              </w:rPr>
              <w:t xml:space="preserve"> 0</w:t>
            </w:r>
            <w:r w:rsidR="0085488A" w:rsidRPr="00BE44DC">
              <w:rPr>
                <w:sz w:val="24"/>
                <w:szCs w:val="24"/>
              </w:rPr>
              <w:t>1</w:t>
            </w:r>
            <w:r w:rsidRPr="00BE44DC">
              <w:rPr>
                <w:sz w:val="24"/>
                <w:szCs w:val="24"/>
              </w:rPr>
              <w:t xml:space="preserve">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570" w:rsidRPr="00BE44DC" w:rsidRDefault="00623570" w:rsidP="0085488A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951 0801 05 </w:t>
            </w:r>
            <w:r w:rsidR="0085488A" w:rsidRPr="00BE44DC">
              <w:rPr>
                <w:sz w:val="24"/>
                <w:szCs w:val="24"/>
              </w:rPr>
              <w:t>4</w:t>
            </w:r>
            <w:r w:rsidRPr="00BE44DC">
              <w:rPr>
                <w:sz w:val="24"/>
                <w:szCs w:val="24"/>
              </w:rPr>
              <w:t xml:space="preserve"> 0</w:t>
            </w:r>
            <w:r w:rsidR="0085488A" w:rsidRPr="00BE44DC">
              <w:rPr>
                <w:sz w:val="24"/>
                <w:szCs w:val="24"/>
              </w:rPr>
              <w:t>1</w:t>
            </w:r>
            <w:r w:rsidRPr="00BE44DC">
              <w:rPr>
                <w:sz w:val="24"/>
                <w:szCs w:val="24"/>
              </w:rPr>
              <w:t xml:space="preserve"> 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85488A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3.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85488A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Мероприятие (результат) 1.</w:t>
            </w:r>
            <w:r w:rsidR="0085488A" w:rsidRPr="00BE44DC">
              <w:rPr>
                <w:sz w:val="24"/>
                <w:szCs w:val="24"/>
              </w:rPr>
              <w:t>3</w:t>
            </w:r>
            <w:r w:rsidRPr="00BE44DC">
              <w:rPr>
                <w:sz w:val="24"/>
                <w:szCs w:val="24"/>
              </w:rPr>
              <w:t xml:space="preserve"> Проведена независимая оценка качества условий оказания услуг организациями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  <w:tr w:rsidR="00623570" w:rsidRPr="00BE44DC" w:rsidTr="00BE44DC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85488A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 xml:space="preserve">951 0801 05 </w:t>
            </w:r>
            <w:r w:rsidR="0085488A" w:rsidRPr="00BE44DC">
              <w:rPr>
                <w:sz w:val="24"/>
                <w:szCs w:val="24"/>
              </w:rPr>
              <w:t>4</w:t>
            </w:r>
            <w:r w:rsidRPr="00BE44DC">
              <w:rPr>
                <w:sz w:val="24"/>
                <w:szCs w:val="24"/>
              </w:rPr>
              <w:t xml:space="preserve"> 0</w:t>
            </w:r>
            <w:r w:rsidR="0085488A" w:rsidRPr="00BE44DC">
              <w:rPr>
                <w:sz w:val="24"/>
                <w:szCs w:val="24"/>
              </w:rPr>
              <w:t>1</w:t>
            </w:r>
            <w:r w:rsidRPr="00BE44DC">
              <w:rPr>
                <w:sz w:val="24"/>
                <w:szCs w:val="24"/>
              </w:rPr>
              <w:t xml:space="preserve"> </w:t>
            </w:r>
            <w:r w:rsidRPr="00BE44DC">
              <w:rPr>
                <w:sz w:val="24"/>
                <w:szCs w:val="24"/>
              </w:rPr>
              <w:lastRenderedPageBreak/>
              <w:t>00590 610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lastRenderedPageBreak/>
              <w:t>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531E54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70" w:rsidRPr="00BE44DC" w:rsidRDefault="00623570" w:rsidP="00BE44DC">
            <w:pPr>
              <w:rPr>
                <w:sz w:val="24"/>
                <w:szCs w:val="24"/>
              </w:rPr>
            </w:pPr>
            <w:r w:rsidRPr="00BE44DC">
              <w:rPr>
                <w:sz w:val="24"/>
                <w:szCs w:val="24"/>
              </w:rPr>
              <w:t>−</w:t>
            </w:r>
          </w:p>
        </w:tc>
      </w:tr>
    </w:tbl>
    <w:p w:rsidR="00531E54" w:rsidRPr="0034636D" w:rsidRDefault="00531E54" w:rsidP="00531E54">
      <w:pPr>
        <w:rPr>
          <w:sz w:val="28"/>
          <w:szCs w:val="28"/>
        </w:rPr>
      </w:pPr>
    </w:p>
    <w:p w:rsidR="00531E54" w:rsidRPr="0034636D" w:rsidRDefault="00531E54" w:rsidP="00531E54">
      <w:pPr>
        <w:rPr>
          <w:sz w:val="28"/>
          <w:szCs w:val="28"/>
        </w:rPr>
      </w:pPr>
    </w:p>
    <w:sectPr w:rsidR="00531E54" w:rsidRPr="0034636D" w:rsidSect="00A47899">
      <w:pgSz w:w="16839" w:h="11907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0A" w:rsidRDefault="00EA010A" w:rsidP="002B7CDE">
      <w:r>
        <w:separator/>
      </w:r>
    </w:p>
  </w:endnote>
  <w:endnote w:type="continuationSeparator" w:id="1">
    <w:p w:rsidR="00EA010A" w:rsidRDefault="00EA010A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7E4A84" w:rsidRDefault="00BE44DC" w:rsidP="007E4A8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7E4A84" w:rsidRDefault="00BE44DC" w:rsidP="007E4A8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7E4A84" w:rsidRDefault="00BE44DC" w:rsidP="007E4A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0A" w:rsidRDefault="00EA010A" w:rsidP="002B7CDE">
      <w:r>
        <w:separator/>
      </w:r>
    </w:p>
  </w:footnote>
  <w:footnote w:type="continuationSeparator" w:id="1">
    <w:p w:rsidR="00EA010A" w:rsidRDefault="00EA010A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531E54" w:rsidRDefault="0040674F" w:rsidP="00531E54">
    <w:fldSimple w:instr="PAGE \* Arabic">
      <w:r w:rsidR="008F2A29">
        <w:rPr>
          <w:noProof/>
        </w:rPr>
        <w:t>2</w:t>
      </w:r>
    </w:fldSimple>
  </w:p>
  <w:p w:rsidR="00BE44DC" w:rsidRPr="00531E54" w:rsidRDefault="00BE44DC" w:rsidP="00531E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Default="0040674F">
    <w:pPr>
      <w:framePr w:wrap="around" w:vAnchor="text" w:hAnchor="margin" w:xAlign="center" w:y="1"/>
    </w:pPr>
    <w:fldSimple w:instr="PAGE \* Arabic">
      <w:r w:rsidR="009C5125">
        <w:rPr>
          <w:noProof/>
        </w:rPr>
        <w:t>4</w:t>
      </w:r>
    </w:fldSimple>
  </w:p>
  <w:p w:rsidR="00BE44DC" w:rsidRDefault="00BE44DC">
    <w:pPr>
      <w:pStyle w:val="a6"/>
      <w:jc w:val="center"/>
    </w:pPr>
  </w:p>
  <w:p w:rsidR="00BE44DC" w:rsidRDefault="00BE44D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531E54" w:rsidRDefault="0040674F" w:rsidP="00531E54">
    <w:fldSimple w:instr="PAGE \* Arabic">
      <w:r w:rsidR="009C5125">
        <w:rPr>
          <w:noProof/>
        </w:rPr>
        <w:t>7</w:t>
      </w:r>
    </w:fldSimple>
  </w:p>
  <w:p w:rsidR="00BE44DC" w:rsidRPr="00531E54" w:rsidRDefault="00BE44DC" w:rsidP="00531E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C" w:rsidRPr="00531E54" w:rsidRDefault="0040674F" w:rsidP="00531E54">
    <w:fldSimple w:instr="PAGE \* Arabic">
      <w:r w:rsidR="009C5125">
        <w:rPr>
          <w:noProof/>
        </w:rPr>
        <w:t>5</w:t>
      </w:r>
    </w:fldSimple>
  </w:p>
  <w:p w:rsidR="00BE44DC" w:rsidRPr="00531E54" w:rsidRDefault="00BE44DC" w:rsidP="00531E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7D8C"/>
    <w:rsid w:val="00036247"/>
    <w:rsid w:val="00052226"/>
    <w:rsid w:val="000604F4"/>
    <w:rsid w:val="000837D4"/>
    <w:rsid w:val="000D545E"/>
    <w:rsid w:val="001137B4"/>
    <w:rsid w:val="001415F5"/>
    <w:rsid w:val="00152219"/>
    <w:rsid w:val="001726D8"/>
    <w:rsid w:val="00187C83"/>
    <w:rsid w:val="001921A0"/>
    <w:rsid w:val="001A2E30"/>
    <w:rsid w:val="001A7C34"/>
    <w:rsid w:val="00207719"/>
    <w:rsid w:val="00217F9C"/>
    <w:rsid w:val="0023717B"/>
    <w:rsid w:val="002371BA"/>
    <w:rsid w:val="00246344"/>
    <w:rsid w:val="0026491B"/>
    <w:rsid w:val="002B38DF"/>
    <w:rsid w:val="002B7CDE"/>
    <w:rsid w:val="00313E93"/>
    <w:rsid w:val="0034636D"/>
    <w:rsid w:val="003D2704"/>
    <w:rsid w:val="003F1A5E"/>
    <w:rsid w:val="0040674F"/>
    <w:rsid w:val="004816B3"/>
    <w:rsid w:val="004B084D"/>
    <w:rsid w:val="0050348D"/>
    <w:rsid w:val="00531E54"/>
    <w:rsid w:val="0057637F"/>
    <w:rsid w:val="005A33AA"/>
    <w:rsid w:val="005C26BE"/>
    <w:rsid w:val="00623570"/>
    <w:rsid w:val="00665C05"/>
    <w:rsid w:val="006B3E0F"/>
    <w:rsid w:val="006F014A"/>
    <w:rsid w:val="007975BF"/>
    <w:rsid w:val="007B0A48"/>
    <w:rsid w:val="007C0D4C"/>
    <w:rsid w:val="007D6DA6"/>
    <w:rsid w:val="007E4A84"/>
    <w:rsid w:val="007F013A"/>
    <w:rsid w:val="007F50E3"/>
    <w:rsid w:val="00805E40"/>
    <w:rsid w:val="00843D6E"/>
    <w:rsid w:val="0085488A"/>
    <w:rsid w:val="008665D4"/>
    <w:rsid w:val="00896EBB"/>
    <w:rsid w:val="008A7392"/>
    <w:rsid w:val="008B09BA"/>
    <w:rsid w:val="008D2CA3"/>
    <w:rsid w:val="008F2A29"/>
    <w:rsid w:val="00937836"/>
    <w:rsid w:val="009B53F1"/>
    <w:rsid w:val="009C5125"/>
    <w:rsid w:val="00A1007A"/>
    <w:rsid w:val="00A44389"/>
    <w:rsid w:val="00A47899"/>
    <w:rsid w:val="00A670D2"/>
    <w:rsid w:val="00AF0196"/>
    <w:rsid w:val="00B02223"/>
    <w:rsid w:val="00B10D04"/>
    <w:rsid w:val="00B5429E"/>
    <w:rsid w:val="00B60B3D"/>
    <w:rsid w:val="00B64DA3"/>
    <w:rsid w:val="00B740F8"/>
    <w:rsid w:val="00BC4E37"/>
    <w:rsid w:val="00BC6A5D"/>
    <w:rsid w:val="00BD0C9E"/>
    <w:rsid w:val="00BE44DC"/>
    <w:rsid w:val="00C22A9B"/>
    <w:rsid w:val="00C427C5"/>
    <w:rsid w:val="00C603D6"/>
    <w:rsid w:val="00C95C79"/>
    <w:rsid w:val="00CB2980"/>
    <w:rsid w:val="00CE46DE"/>
    <w:rsid w:val="00CE6C27"/>
    <w:rsid w:val="00D05065"/>
    <w:rsid w:val="00D3089F"/>
    <w:rsid w:val="00D51686"/>
    <w:rsid w:val="00E107E3"/>
    <w:rsid w:val="00E24037"/>
    <w:rsid w:val="00EA010A"/>
    <w:rsid w:val="00EE2094"/>
    <w:rsid w:val="00F80A99"/>
    <w:rsid w:val="00F9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D54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D0506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1097-14FA-45EF-B342-892486BE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cp:lastPrinted>2025-01-16T10:54:00Z</cp:lastPrinted>
  <dcterms:created xsi:type="dcterms:W3CDTF">2024-06-25T07:17:00Z</dcterms:created>
  <dcterms:modified xsi:type="dcterms:W3CDTF">2025-01-16T10:54:00Z</dcterms:modified>
</cp:coreProperties>
</file>