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05" w:rsidRPr="006E3405" w:rsidRDefault="006E3405" w:rsidP="006E3405">
      <w:pPr>
        <w:shd w:val="clear" w:color="auto" w:fill="FFFFFF"/>
        <w:spacing w:after="0" w:line="408" w:lineRule="atLeast"/>
        <w:rPr>
          <w:rFonts w:ascii="Arial" w:eastAsia="Times New Roman" w:hAnsi="Arial" w:cs="Arial"/>
          <w:color w:val="333333"/>
          <w:sz w:val="21"/>
          <w:szCs w:val="21"/>
        </w:rPr>
      </w:pPr>
      <w:bookmarkStart w:id="0" w:name="_GoBack"/>
      <w:bookmarkEnd w:id="0"/>
      <w:r w:rsidRPr="006E3405">
        <w:rPr>
          <w:rFonts w:ascii="Arial" w:eastAsia="Times New Roman" w:hAnsi="Arial" w:cs="Arial"/>
          <w:color w:val="333333"/>
          <w:sz w:val="20"/>
          <w:szCs w:val="20"/>
        </w:rPr>
        <w:t>В соответствии с Федеральным законом  от 24 июля 2007 года № 209-ФЗ «О развитии малого и среднего предпринимательства в РФ» и другими правовыми актами в Ростовской области оказывается имущественная поддержка субъектам малого и среднего предпринимательства.</w:t>
      </w:r>
    </w:p>
    <w:p w:rsidR="006E3405" w:rsidRPr="006E3405" w:rsidRDefault="006E3405" w:rsidP="006E3405">
      <w:pPr>
        <w:shd w:val="clear" w:color="auto" w:fill="FFFFFF"/>
        <w:spacing w:before="134" w:after="134" w:line="408" w:lineRule="atLeast"/>
        <w:rPr>
          <w:rFonts w:ascii="Arial" w:eastAsia="Times New Roman" w:hAnsi="Arial" w:cs="Arial"/>
          <w:color w:val="333333"/>
          <w:sz w:val="21"/>
          <w:szCs w:val="21"/>
        </w:rPr>
      </w:pPr>
      <w:r w:rsidRPr="006E3405">
        <w:rPr>
          <w:rFonts w:ascii="Arial" w:eastAsia="Times New Roman" w:hAnsi="Arial" w:cs="Arial"/>
          <w:color w:val="333333"/>
          <w:sz w:val="21"/>
          <w:szCs w:val="21"/>
        </w:rPr>
        <w:t xml:space="preserve">Имущественная поддержка малого и среднего </w:t>
      </w:r>
      <w:proofErr w:type="gramStart"/>
      <w:r w:rsidRPr="006E3405">
        <w:rPr>
          <w:rFonts w:ascii="Arial" w:eastAsia="Times New Roman" w:hAnsi="Arial" w:cs="Arial"/>
          <w:color w:val="333333"/>
          <w:sz w:val="21"/>
          <w:szCs w:val="21"/>
        </w:rPr>
        <w:t>предпринимательства  –</w:t>
      </w:r>
      <w:proofErr w:type="gramEnd"/>
      <w:r w:rsidRPr="006E3405">
        <w:rPr>
          <w:rFonts w:ascii="Arial" w:eastAsia="Times New Roman" w:hAnsi="Arial" w:cs="Arial"/>
          <w:color w:val="333333"/>
          <w:sz w:val="21"/>
          <w:szCs w:val="21"/>
        </w:rPr>
        <w:t xml:space="preserve"> это передача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6E3405" w:rsidRPr="006E3405" w:rsidRDefault="006E3405" w:rsidP="006E3405">
      <w:pPr>
        <w:shd w:val="clear" w:color="auto" w:fill="FFFFFF"/>
        <w:spacing w:before="134" w:after="134" w:line="408" w:lineRule="atLeast"/>
        <w:rPr>
          <w:rFonts w:ascii="Arial" w:eastAsia="Times New Roman" w:hAnsi="Arial" w:cs="Arial"/>
          <w:color w:val="333333"/>
          <w:sz w:val="21"/>
          <w:szCs w:val="21"/>
        </w:rPr>
      </w:pPr>
      <w:r w:rsidRPr="006E3405">
        <w:rPr>
          <w:rFonts w:ascii="Arial" w:eastAsia="Times New Roman" w:hAnsi="Arial" w:cs="Arial"/>
          <w:color w:val="333333"/>
          <w:sz w:val="21"/>
          <w:szCs w:val="21"/>
        </w:rPr>
        <w:t>В Ростовской области установлен:</w:t>
      </w:r>
    </w:p>
    <w:p w:rsidR="006E3405" w:rsidRPr="006E3405" w:rsidRDefault="006E3405" w:rsidP="006E3405">
      <w:pPr>
        <w:numPr>
          <w:ilvl w:val="0"/>
          <w:numId w:val="1"/>
        </w:numPr>
        <w:shd w:val="clear" w:color="auto" w:fill="FFFFFF"/>
        <w:spacing w:after="0" w:line="408" w:lineRule="atLeast"/>
        <w:ind w:left="0"/>
        <w:rPr>
          <w:rFonts w:ascii="Arial" w:eastAsia="Times New Roman" w:hAnsi="Arial" w:cs="Arial"/>
          <w:color w:val="333333"/>
          <w:sz w:val="21"/>
          <w:szCs w:val="21"/>
        </w:rPr>
      </w:pPr>
      <w:r w:rsidRPr="006E3405">
        <w:rPr>
          <w:rFonts w:ascii="Arial" w:eastAsia="Times New Roman" w:hAnsi="Arial" w:cs="Arial"/>
          <w:color w:val="333333"/>
          <w:sz w:val="21"/>
          <w:szCs w:val="21"/>
        </w:rPr>
        <w:t>мораторий на индексацию размера арендной платы за имущество (кроме земельных участков), находящееся в собственности Ростовской области и переданное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hyperlink r:id="rId5" w:history="1">
        <w:r w:rsidRPr="006E3405">
          <w:rPr>
            <w:rFonts w:ascii="Arial" w:eastAsia="Times New Roman" w:hAnsi="Arial" w:cs="Arial"/>
            <w:color w:val="041FE9"/>
            <w:sz w:val="21"/>
          </w:rPr>
          <w:t>Постановление Правительства Ростовской области от 12.07.2012 № 615 </w:t>
        </w:r>
      </w:hyperlink>
      <w:r w:rsidRPr="006E3405">
        <w:rPr>
          <w:rFonts w:ascii="Arial" w:eastAsia="Times New Roman" w:hAnsi="Arial" w:cs="Arial"/>
          <w:color w:val="333333"/>
          <w:sz w:val="21"/>
          <w:szCs w:val="21"/>
        </w:rPr>
        <w:t>«О порядке определения размера арендной платы за пользование имуществом, находящимся в государственной собственности Ростовской области»);</w:t>
      </w:r>
    </w:p>
    <w:p w:rsidR="006E3405" w:rsidRPr="006E3405" w:rsidRDefault="006E3405" w:rsidP="006E3405">
      <w:pPr>
        <w:numPr>
          <w:ilvl w:val="0"/>
          <w:numId w:val="1"/>
        </w:numPr>
        <w:shd w:val="clear" w:color="auto" w:fill="FFFFFF"/>
        <w:spacing w:after="0" w:line="408" w:lineRule="atLeast"/>
        <w:ind w:left="0"/>
        <w:rPr>
          <w:rFonts w:ascii="Arial" w:eastAsia="Times New Roman" w:hAnsi="Arial" w:cs="Arial"/>
          <w:color w:val="333333"/>
          <w:sz w:val="21"/>
          <w:szCs w:val="21"/>
        </w:rPr>
      </w:pPr>
      <w:r w:rsidRPr="006E3405">
        <w:rPr>
          <w:rFonts w:ascii="Arial" w:eastAsia="Times New Roman" w:hAnsi="Arial" w:cs="Arial"/>
          <w:color w:val="333333"/>
          <w:sz w:val="21"/>
          <w:szCs w:val="21"/>
        </w:rPr>
        <w:t>понижающий коэффициент 0,85 к рыночной стоимости арендной платы за пользование областным государственным имуществом (нежилыми помещениями) (</w:t>
      </w:r>
      <w:hyperlink r:id="rId6" w:history="1">
        <w:r w:rsidRPr="006E3405">
          <w:rPr>
            <w:rFonts w:ascii="Arial" w:eastAsia="Times New Roman" w:hAnsi="Arial" w:cs="Arial"/>
            <w:color w:val="041FE9"/>
            <w:sz w:val="21"/>
          </w:rPr>
          <w:t>Областной закон № 20-ЗС от 13.05.2008</w:t>
        </w:r>
      </w:hyperlink>
      <w:r w:rsidRPr="006E3405">
        <w:rPr>
          <w:rFonts w:ascii="Arial" w:eastAsia="Times New Roman" w:hAnsi="Arial" w:cs="Arial"/>
          <w:color w:val="333333"/>
          <w:sz w:val="21"/>
          <w:szCs w:val="21"/>
        </w:rPr>
        <w:t>  «О развитии малого и среднего предпринимательства в Ростовской области»).</w:t>
      </w:r>
    </w:p>
    <w:p w:rsidR="00261F47" w:rsidRDefault="00261F47"/>
    <w:sectPr w:rsidR="00261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A5796"/>
    <w:multiLevelType w:val="multilevel"/>
    <w:tmpl w:val="342AA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05"/>
    <w:rsid w:val="00261F47"/>
    <w:rsid w:val="005A69B2"/>
    <w:rsid w:val="006E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FEB89-CBB8-4DB7-8B88-74D1793B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4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E3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land.ru/Default.aspx?pageid=86457" TargetMode="External"/><Relationship Id="rId5" Type="http://schemas.openxmlformats.org/officeDocument/2006/relationships/hyperlink" Target="http://www.donland.ru/Default.aspx?pageid=1120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User44</cp:lastModifiedBy>
  <cp:revision>2</cp:revision>
  <dcterms:created xsi:type="dcterms:W3CDTF">2022-01-28T06:32:00Z</dcterms:created>
  <dcterms:modified xsi:type="dcterms:W3CDTF">2022-01-28T06:32:00Z</dcterms:modified>
</cp:coreProperties>
</file>